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08" w:rsidRPr="00D83A7E" w:rsidRDefault="00497808" w:rsidP="00050DB9">
      <w:pPr>
        <w:spacing w:line="800" w:lineRule="exact"/>
        <w:jc w:val="left"/>
        <w:rPr>
          <w:rFonts w:ascii="方正小标宋简体" w:eastAsia="方正小标宋简体" w:hAnsi="仿宋" w:cs="仿宋_GB2312"/>
          <w:color w:val="FF0000"/>
          <w:spacing w:val="218"/>
          <w:w w:val="73"/>
          <w:sz w:val="54"/>
          <w:szCs w:val="54"/>
        </w:rPr>
      </w:pPr>
      <w:r w:rsidRPr="00D83A7E">
        <w:rPr>
          <w:rFonts w:ascii="方正小标宋简体" w:eastAsia="方正小标宋简体" w:hAnsi="仿宋" w:cs="仿宋_GB2312" w:hint="eastAsia"/>
          <w:color w:val="FF0000"/>
          <w:spacing w:val="218"/>
          <w:w w:val="73"/>
          <w:sz w:val="54"/>
          <w:szCs w:val="54"/>
        </w:rPr>
        <w:t>渭南市科学技术协会</w:t>
      </w:r>
    </w:p>
    <w:p w:rsidR="00497808" w:rsidRPr="00D83A7E" w:rsidRDefault="00497808" w:rsidP="00050DB9">
      <w:pPr>
        <w:spacing w:line="800" w:lineRule="exact"/>
        <w:jc w:val="left"/>
        <w:rPr>
          <w:rFonts w:ascii="方正小标宋简体" w:eastAsia="方正小标宋简体" w:hAnsi="仿宋" w:cs="仿宋_GB2312"/>
          <w:color w:val="FF0000"/>
          <w:spacing w:val="218"/>
          <w:w w:val="73"/>
          <w:sz w:val="54"/>
          <w:szCs w:val="54"/>
        </w:rPr>
      </w:pPr>
      <w:r w:rsidRPr="00D83A7E">
        <w:rPr>
          <w:rFonts w:ascii="方正小标宋简体" w:eastAsia="方正小标宋简体" w:hAnsi="仿宋" w:cs="仿宋_GB2312" w:hint="eastAsia"/>
          <w:color w:val="FF0000"/>
          <w:spacing w:val="218"/>
          <w:w w:val="73"/>
          <w:sz w:val="54"/>
          <w:szCs w:val="54"/>
        </w:rPr>
        <w:t>中共渭南市委组织部</w:t>
      </w:r>
    </w:p>
    <w:p w:rsidR="00497808" w:rsidRPr="00D83A7E" w:rsidRDefault="00497808" w:rsidP="00050DB9">
      <w:pPr>
        <w:spacing w:line="800" w:lineRule="exact"/>
        <w:jc w:val="left"/>
        <w:rPr>
          <w:rFonts w:ascii="方正小标宋简体" w:eastAsia="方正小标宋简体" w:hAnsi="仿宋" w:cs="仿宋_GB2312"/>
          <w:color w:val="FF0000"/>
          <w:spacing w:val="140"/>
          <w:w w:val="73"/>
          <w:sz w:val="54"/>
          <w:szCs w:val="54"/>
        </w:rPr>
      </w:pPr>
      <w:r w:rsidRPr="00D83A7E">
        <w:rPr>
          <w:rFonts w:ascii="方正小标宋简体" w:eastAsia="方正小标宋简体" w:hAnsi="仿宋" w:cs="仿宋_GB2312" w:hint="eastAsia"/>
          <w:color w:val="FF0000"/>
          <w:spacing w:val="140"/>
          <w:w w:val="73"/>
          <w:sz w:val="54"/>
          <w:szCs w:val="54"/>
        </w:rPr>
        <w:t>渭南</w:t>
      </w:r>
      <w:r w:rsidR="00EE3F2B" w:rsidRPr="00D83A7E">
        <w:rPr>
          <w:rFonts w:ascii="方正小标宋简体" w:eastAsia="方正小标宋简体" w:hAnsi="仿宋" w:cs="仿宋_GB2312" w:hint="eastAsia"/>
          <w:color w:val="FF0000"/>
          <w:spacing w:val="140"/>
          <w:w w:val="73"/>
          <w:sz w:val="54"/>
          <w:szCs w:val="54"/>
        </w:rPr>
        <w:t>市</w:t>
      </w:r>
      <w:r w:rsidRPr="00D83A7E">
        <w:rPr>
          <w:rFonts w:ascii="方正小标宋简体" w:eastAsia="方正小标宋简体" w:hAnsi="仿宋" w:cs="仿宋_GB2312" w:hint="eastAsia"/>
          <w:color w:val="FF0000"/>
          <w:spacing w:val="140"/>
          <w:w w:val="73"/>
          <w:sz w:val="54"/>
          <w:szCs w:val="54"/>
        </w:rPr>
        <w:t>发展</w:t>
      </w:r>
      <w:r w:rsidR="00765E30" w:rsidRPr="00D83A7E">
        <w:rPr>
          <w:rFonts w:ascii="方正小标宋简体" w:eastAsia="方正小标宋简体" w:hAnsi="仿宋" w:cs="仿宋_GB2312" w:hint="eastAsia"/>
          <w:color w:val="FF0000"/>
          <w:spacing w:val="140"/>
          <w:w w:val="73"/>
          <w:sz w:val="54"/>
          <w:szCs w:val="54"/>
        </w:rPr>
        <w:t>和</w:t>
      </w:r>
      <w:r w:rsidRPr="00D83A7E">
        <w:rPr>
          <w:rFonts w:ascii="方正小标宋简体" w:eastAsia="方正小标宋简体" w:hAnsi="仿宋" w:cs="仿宋_GB2312" w:hint="eastAsia"/>
          <w:color w:val="FF0000"/>
          <w:spacing w:val="140"/>
          <w:w w:val="73"/>
          <w:sz w:val="54"/>
          <w:szCs w:val="54"/>
        </w:rPr>
        <w:t>改革委员会</w:t>
      </w:r>
    </w:p>
    <w:p w:rsidR="00497808" w:rsidRPr="00D83A7E" w:rsidRDefault="006957EE" w:rsidP="00050DB9">
      <w:pPr>
        <w:spacing w:line="800" w:lineRule="exact"/>
        <w:jc w:val="left"/>
        <w:rPr>
          <w:rFonts w:ascii="方正小标宋简体" w:eastAsia="方正小标宋简体" w:hAnsi="仿宋" w:cs="仿宋_GB2312"/>
          <w:color w:val="FF0000"/>
          <w:spacing w:val="173"/>
          <w:w w:val="73"/>
          <w:sz w:val="54"/>
          <w:szCs w:val="54"/>
        </w:rPr>
      </w:pPr>
      <w:r>
        <w:rPr>
          <w:rFonts w:ascii="方正小标宋简体" w:eastAsia="方正小标宋简体" w:hAnsi="仿宋" w:cs="仿宋_GB2312"/>
          <w:noProof/>
          <w:color w:val="FF0000"/>
          <w:spacing w:val="173"/>
          <w:sz w:val="54"/>
          <w:szCs w:val="54"/>
        </w:rPr>
        <w:pict>
          <v:rect id="_x0000_s2055" style="position:absolute;margin-left:360.45pt;margin-top:38pt;width:93pt;height:65.25pt;z-index:251660800" o:gfxdata="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CUmu9gA&#10;AAAKAQAADwAAAAAAAAABACAAAAAiAAAAZHJzL2Rvd25yZXYueG1sUEsBAhQAFAAAAAgAh07iQOQ/&#10;I+XmAQAA3gMAAA4AAAAAAAAAAQAgAAAAJwEAAGRycy9lMm9Eb2MueG1sUEsFBgAAAAAGAAYAWQEA&#10;AH8FAAAAAA==&#10;" strokecolor="white">
            <v:textbox style="mso-next-textbox:#_x0000_s2055">
              <w:txbxContent>
                <w:p w:rsidR="00D83A7E" w:rsidRPr="00D83A7E" w:rsidRDefault="00D83A7E" w:rsidP="00497808">
                  <w:pPr>
                    <w:rPr>
                      <w:rFonts w:ascii="方正小标宋简体" w:eastAsia="方正小标宋简体"/>
                      <w:color w:val="FF0000"/>
                      <w:w w:val="90"/>
                      <w:sz w:val="80"/>
                      <w:szCs w:val="80"/>
                    </w:rPr>
                  </w:pPr>
                  <w:r w:rsidRPr="00D83A7E">
                    <w:rPr>
                      <w:rFonts w:ascii="方正小标宋简体" w:eastAsia="方正小标宋简体" w:hint="eastAsia"/>
                      <w:color w:val="FF0000"/>
                      <w:w w:val="90"/>
                      <w:sz w:val="80"/>
                      <w:szCs w:val="80"/>
                    </w:rPr>
                    <w:t>文件</w:t>
                  </w:r>
                </w:p>
              </w:txbxContent>
            </v:textbox>
          </v:rect>
        </w:pict>
      </w:r>
      <w:r w:rsidR="00497808" w:rsidRPr="00D83A7E">
        <w:rPr>
          <w:rFonts w:ascii="方正小标宋简体" w:eastAsia="方正小标宋简体" w:hAnsi="仿宋" w:cs="仿宋_GB2312" w:hint="eastAsia"/>
          <w:color w:val="FF0000"/>
          <w:spacing w:val="173"/>
          <w:w w:val="73"/>
          <w:sz w:val="54"/>
          <w:szCs w:val="54"/>
        </w:rPr>
        <w:t>渭南市工业和信息化局</w:t>
      </w:r>
    </w:p>
    <w:p w:rsidR="00497808" w:rsidRPr="00050DB9" w:rsidRDefault="00D83A7E" w:rsidP="00050DB9">
      <w:pPr>
        <w:spacing w:line="800" w:lineRule="exact"/>
        <w:jc w:val="left"/>
        <w:rPr>
          <w:rFonts w:ascii="方正小标宋简体" w:eastAsia="方正小标宋简体" w:hAnsi="仿宋" w:cs="仿宋_GB2312"/>
          <w:color w:val="FF0000"/>
          <w:w w:val="73"/>
          <w:sz w:val="54"/>
          <w:szCs w:val="54"/>
        </w:rPr>
      </w:pPr>
      <w:r w:rsidRPr="00D83A7E">
        <w:rPr>
          <w:rFonts w:ascii="方正小标宋简体" w:eastAsia="方正小标宋简体" w:hAnsi="仿宋" w:cs="仿宋_GB2312"/>
          <w:color w:val="FF0000"/>
          <w:spacing w:val="173"/>
          <w:w w:val="73"/>
          <w:sz w:val="54"/>
          <w:szCs w:val="54"/>
        </w:rPr>
        <w:pict>
          <v:rect id="矩形 1026" o:spid="_x0000_s2052" style="position:absolute;margin-left:352.2pt;margin-top:4.75pt;width:93pt;height:65.25pt;z-index:251655680" o:gfxdata="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CUmu9gA&#10;AAAKAQAADwAAAAAAAAABACAAAAAiAAAAZHJzL2Rvd25yZXYueG1sUEsBAhQAFAAAAAgAh07iQOQ/&#10;I+XmAQAA3gMAAA4AAAAAAAAAAQAgAAAAJwEAAGRycy9lMm9Eb2MueG1sUEsFBgAAAAAGAAYAWQEA&#10;AH8FAAAAAA==&#10;" strokecolor="white">
            <v:textbox style="mso-next-textbox:#矩形 1026">
              <w:txbxContent>
                <w:p w:rsidR="00497808" w:rsidRPr="00D83A7E" w:rsidRDefault="00497808" w:rsidP="00497808">
                  <w:pPr>
                    <w:rPr>
                      <w:rFonts w:ascii="方正小标宋简体" w:eastAsia="方正小标宋简体"/>
                      <w:color w:val="FF0000"/>
                      <w:w w:val="90"/>
                      <w:sz w:val="80"/>
                      <w:szCs w:val="80"/>
                    </w:rPr>
                  </w:pPr>
                  <w:r w:rsidRPr="00D83A7E">
                    <w:rPr>
                      <w:rFonts w:ascii="方正小标宋简体" w:eastAsia="方正小标宋简体" w:hint="eastAsia"/>
                      <w:color w:val="FF0000"/>
                      <w:w w:val="90"/>
                      <w:sz w:val="80"/>
                      <w:szCs w:val="80"/>
                    </w:rPr>
                    <w:t>文件</w:t>
                  </w:r>
                </w:p>
              </w:txbxContent>
            </v:textbox>
          </v:rect>
        </w:pict>
      </w:r>
      <w:r w:rsidR="00497808" w:rsidRPr="00050DB9">
        <w:rPr>
          <w:rFonts w:ascii="方正小标宋简体" w:eastAsia="方正小标宋简体" w:hAnsi="仿宋" w:cs="仿宋_GB2312" w:hint="eastAsia"/>
          <w:color w:val="FF0000"/>
          <w:w w:val="73"/>
          <w:sz w:val="54"/>
          <w:szCs w:val="54"/>
        </w:rPr>
        <w:t>渭南市人民政府国有资产监督管理委员会</w:t>
      </w:r>
    </w:p>
    <w:p w:rsidR="00497808" w:rsidRPr="00D83A7E" w:rsidRDefault="00497808" w:rsidP="00050DB9">
      <w:pPr>
        <w:spacing w:line="800" w:lineRule="exact"/>
        <w:jc w:val="left"/>
        <w:rPr>
          <w:rFonts w:ascii="方正小标宋简体" w:eastAsia="方正小标宋简体" w:hAnsi="仿宋" w:cs="仿宋_GB2312"/>
          <w:color w:val="FF0000"/>
          <w:spacing w:val="276"/>
          <w:w w:val="73"/>
          <w:sz w:val="54"/>
          <w:szCs w:val="54"/>
        </w:rPr>
      </w:pPr>
      <w:r w:rsidRPr="00D83A7E">
        <w:rPr>
          <w:rFonts w:ascii="方正小标宋简体" w:eastAsia="方正小标宋简体" w:hAnsi="仿宋" w:cs="仿宋_GB2312" w:hint="eastAsia"/>
          <w:color w:val="FF0000"/>
          <w:spacing w:val="276"/>
          <w:w w:val="73"/>
          <w:sz w:val="54"/>
          <w:szCs w:val="54"/>
        </w:rPr>
        <w:t>渭南市科学技术局</w:t>
      </w:r>
    </w:p>
    <w:p w:rsidR="00D83A7E" w:rsidRPr="00D83A7E" w:rsidRDefault="00497808" w:rsidP="00050DB9">
      <w:pPr>
        <w:spacing w:line="800" w:lineRule="exact"/>
        <w:jc w:val="left"/>
        <w:rPr>
          <w:rFonts w:ascii="方正小标宋简体" w:eastAsia="方正小标宋简体" w:hAnsi="仿宋" w:cs="仿宋_GB2312" w:hint="eastAsia"/>
          <w:color w:val="FF0000"/>
          <w:spacing w:val="470"/>
          <w:w w:val="73"/>
          <w:sz w:val="54"/>
          <w:szCs w:val="54"/>
        </w:rPr>
      </w:pPr>
      <w:r w:rsidRPr="00D83A7E">
        <w:rPr>
          <w:rFonts w:ascii="方正小标宋简体" w:eastAsia="方正小标宋简体" w:hAnsi="仿宋" w:cs="仿宋_GB2312" w:hint="eastAsia"/>
          <w:color w:val="FF0000"/>
          <w:spacing w:val="470"/>
          <w:w w:val="73"/>
          <w:sz w:val="54"/>
          <w:szCs w:val="54"/>
        </w:rPr>
        <w:t>渭南市财政局</w:t>
      </w:r>
    </w:p>
    <w:p w:rsidR="00497808" w:rsidRPr="00277CA4" w:rsidRDefault="00497808" w:rsidP="00050DB9">
      <w:pPr>
        <w:spacing w:line="800" w:lineRule="exact"/>
        <w:jc w:val="left"/>
        <w:rPr>
          <w:rFonts w:ascii="方正小标宋简体" w:eastAsia="方正小标宋简体" w:hAnsi="仿宋" w:cs="仿宋_GB2312"/>
          <w:color w:val="FF0000"/>
          <w:spacing w:val="81"/>
          <w:w w:val="73"/>
          <w:sz w:val="54"/>
          <w:szCs w:val="54"/>
        </w:rPr>
      </w:pPr>
      <w:r w:rsidRPr="00277CA4">
        <w:rPr>
          <w:rFonts w:ascii="方正小标宋简体" w:eastAsia="方正小标宋简体" w:hAnsi="仿宋" w:cs="仿宋_GB2312" w:hint="eastAsia"/>
          <w:color w:val="FF0000"/>
          <w:spacing w:val="81"/>
          <w:w w:val="73"/>
          <w:sz w:val="54"/>
          <w:szCs w:val="54"/>
        </w:rPr>
        <w:t>渭南市人力资源和社会保障局</w:t>
      </w:r>
    </w:p>
    <w:p w:rsidR="00497808" w:rsidRPr="006957EE" w:rsidRDefault="00497808" w:rsidP="00050DB9">
      <w:pPr>
        <w:spacing w:line="800" w:lineRule="exact"/>
        <w:jc w:val="left"/>
        <w:rPr>
          <w:rFonts w:ascii="方正小标宋简体" w:eastAsia="方正小标宋简体" w:hAnsi="仿宋" w:cs="仿宋_GB2312"/>
          <w:color w:val="FF0000"/>
          <w:spacing w:val="139"/>
          <w:w w:val="73"/>
          <w:sz w:val="54"/>
          <w:szCs w:val="54"/>
        </w:rPr>
      </w:pPr>
      <w:r w:rsidRPr="006957EE">
        <w:rPr>
          <w:rFonts w:ascii="方正小标宋简体" w:eastAsia="方正小标宋简体" w:hAnsi="仿宋" w:cs="仿宋_GB2312" w:hint="eastAsia"/>
          <w:color w:val="FF0000"/>
          <w:spacing w:val="139"/>
          <w:w w:val="73"/>
          <w:sz w:val="54"/>
          <w:szCs w:val="54"/>
        </w:rPr>
        <w:t>渭南市卫生和计划生育局</w:t>
      </w:r>
    </w:p>
    <w:p w:rsidR="00765E30" w:rsidRDefault="00765E30" w:rsidP="00050DB9">
      <w:pPr>
        <w:spacing w:line="800" w:lineRule="exact"/>
        <w:rPr>
          <w:rFonts w:ascii="仿宋_GB2312"/>
          <w:szCs w:val="30"/>
        </w:rPr>
      </w:pPr>
    </w:p>
    <w:p w:rsidR="00497808" w:rsidRDefault="00497808" w:rsidP="00497808">
      <w:pPr>
        <w:spacing w:line="560" w:lineRule="exact"/>
        <w:jc w:val="center"/>
        <w:rPr>
          <w:rFonts w:ascii="仿宋_GB2312" w:eastAsia="仿宋_GB2312" w:hAnsi="仿宋"/>
          <w:sz w:val="32"/>
          <w:szCs w:val="32"/>
        </w:rPr>
      </w:pPr>
      <w:r>
        <w:rPr>
          <w:rFonts w:ascii="仿宋_GB2312" w:eastAsia="仿宋_GB2312" w:hAnsi="仿宋" w:hint="eastAsia"/>
          <w:sz w:val="32"/>
          <w:szCs w:val="32"/>
        </w:rPr>
        <w:t>渭科协发</w:t>
      </w:r>
      <w:r>
        <w:rPr>
          <w:rFonts w:ascii="仿宋_GB2312" w:eastAsia="仿宋_GB2312" w:hAnsi="微软雅黑" w:hint="eastAsia"/>
          <w:sz w:val="32"/>
          <w:szCs w:val="32"/>
        </w:rPr>
        <w:t>〔</w:t>
      </w:r>
      <w:r>
        <w:rPr>
          <w:rFonts w:ascii="仿宋_GB2312" w:eastAsia="仿宋_GB2312" w:hAnsi="仿宋" w:hint="eastAsia"/>
          <w:sz w:val="32"/>
          <w:szCs w:val="32"/>
        </w:rPr>
        <w:t>2018</w:t>
      </w:r>
      <w:r>
        <w:rPr>
          <w:rFonts w:ascii="仿宋_GB2312" w:eastAsia="仿宋_GB2312" w:hAnsi="微软雅黑" w:hint="eastAsia"/>
          <w:sz w:val="32"/>
          <w:szCs w:val="32"/>
        </w:rPr>
        <w:t>〕</w:t>
      </w:r>
      <w:r>
        <w:rPr>
          <w:rFonts w:ascii="仿宋_GB2312" w:eastAsia="仿宋_GB2312" w:hAnsi="仿宋" w:hint="eastAsia"/>
          <w:sz w:val="32"/>
          <w:szCs w:val="32"/>
        </w:rPr>
        <w:t>34号</w:t>
      </w:r>
    </w:p>
    <w:p w:rsidR="00E55C96" w:rsidRPr="00497808" w:rsidRDefault="002172E3" w:rsidP="00E55C96">
      <w:pPr>
        <w:rPr>
          <w:sz w:val="32"/>
          <w:szCs w:val="32"/>
        </w:rPr>
      </w:pPr>
      <w:r>
        <w:rPr>
          <w:sz w:val="32"/>
          <w:szCs w:val="32"/>
        </w:rPr>
        <w:pict>
          <v:line id="直线 1027" o:spid="_x0000_s2053" style="position:absolute;left:0;text-align:left;z-index:251656704" from="-10.2pt,10.6pt" to="6in,10.6pt" o:gfxdata="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YUB/WAAAACQEAAA8AAAAAAAAAAQAgAAAA&#10;IgAAAGRycy9kb3ducmV2LnhtbFBLAQIUABQAAAAIAIdO4kC1A0vE1AEAAJEDAAAOAAAAAAAAAAEA&#10;IAAAACUBAABkcnMvZTJvRG9jLnhtbFBLBQYAAAAABgAGAFkBAABrBQAAAAA=&#10;" strokecolor="red" strokeweight="2.25pt"/>
        </w:pict>
      </w:r>
    </w:p>
    <w:p w:rsidR="00D82998" w:rsidRPr="00497808" w:rsidRDefault="00D82998" w:rsidP="00497808">
      <w:pPr>
        <w:spacing w:line="520" w:lineRule="exact"/>
        <w:ind w:leftChars="-2" w:left="-4" w:firstLine="4"/>
        <w:jc w:val="distribute"/>
        <w:rPr>
          <w:rFonts w:ascii="方正小标宋_GBK" w:eastAsia="方正小标宋_GBK" w:hAnsi="方正小标宋_GBK" w:cs="方正小标宋_GBK"/>
          <w:sz w:val="44"/>
          <w:szCs w:val="44"/>
        </w:rPr>
      </w:pPr>
    </w:p>
    <w:p w:rsidR="00E55C96" w:rsidRPr="00E55C96" w:rsidRDefault="00FD34F7" w:rsidP="006957EE">
      <w:pPr>
        <w:spacing w:line="600" w:lineRule="exact"/>
        <w:jc w:val="center"/>
        <w:rPr>
          <w:rFonts w:ascii="方正小标宋_GBK" w:eastAsia="方正小标宋_GBK" w:hAnsi="方正小标宋_GBK" w:cs="方正小标宋_GBK"/>
          <w:spacing w:val="-20"/>
          <w:sz w:val="44"/>
          <w:szCs w:val="44"/>
        </w:rPr>
      </w:pPr>
      <w:r w:rsidRPr="00E55C96">
        <w:rPr>
          <w:rFonts w:ascii="方正小标宋_GBK" w:eastAsia="方正小标宋_GBK" w:hAnsi="方正小标宋_GBK" w:cs="方正小标宋_GBK" w:hint="eastAsia"/>
          <w:spacing w:val="-20"/>
          <w:sz w:val="44"/>
          <w:szCs w:val="44"/>
        </w:rPr>
        <w:t>关于印发《渭南市专家工作站管理服务办法》的</w:t>
      </w:r>
    </w:p>
    <w:p w:rsidR="00D82998" w:rsidRPr="00F15B70" w:rsidRDefault="00F15B70" w:rsidP="006957EE">
      <w:pPr>
        <w:tabs>
          <w:tab w:val="center" w:pos="4252"/>
          <w:tab w:val="left" w:pos="5475"/>
        </w:tabs>
        <w:spacing w:line="600" w:lineRule="exact"/>
        <w:jc w:val="left"/>
        <w:rPr>
          <w:rFonts w:ascii="方正小标宋_GBK" w:eastAsia="方正小标宋_GBK" w:hAnsi="方正小标宋_GBK" w:cs="方正小标宋_GBK"/>
          <w:spacing w:val="-24"/>
          <w:sz w:val="44"/>
          <w:szCs w:val="44"/>
        </w:rPr>
      </w:pPr>
      <w:r>
        <w:rPr>
          <w:rFonts w:ascii="方正小标宋_GBK" w:eastAsia="方正小标宋_GBK" w:hAnsi="方正小标宋_GBK" w:cs="方正小标宋_GBK"/>
          <w:sz w:val="44"/>
          <w:szCs w:val="44"/>
        </w:rPr>
        <w:tab/>
      </w:r>
      <w:r w:rsidR="00FD34F7">
        <w:rPr>
          <w:rFonts w:ascii="方正小标宋_GBK" w:eastAsia="方正小标宋_GBK" w:hAnsi="方正小标宋_GBK" w:cs="方正小标宋_GBK" w:hint="eastAsia"/>
          <w:sz w:val="44"/>
          <w:szCs w:val="44"/>
        </w:rPr>
        <w:t>通</w:t>
      </w:r>
      <w:r w:rsidR="00E55C96">
        <w:rPr>
          <w:rFonts w:ascii="方正小标宋_GBK" w:eastAsia="方正小标宋_GBK" w:hAnsi="方正小标宋_GBK" w:cs="方正小标宋_GBK" w:hint="eastAsia"/>
          <w:sz w:val="44"/>
          <w:szCs w:val="44"/>
        </w:rPr>
        <w:t xml:space="preserve">   </w:t>
      </w:r>
      <w:r w:rsidR="00FD34F7">
        <w:rPr>
          <w:rFonts w:ascii="方正小标宋_GBK" w:eastAsia="方正小标宋_GBK" w:hAnsi="方正小标宋_GBK" w:cs="方正小标宋_GBK" w:hint="eastAsia"/>
          <w:sz w:val="44"/>
          <w:szCs w:val="44"/>
        </w:rPr>
        <w:t>知</w:t>
      </w:r>
      <w:r>
        <w:rPr>
          <w:rFonts w:ascii="方正小标宋_GBK" w:eastAsia="方正小标宋_GBK" w:hAnsi="方正小标宋_GBK" w:cs="方正小标宋_GBK"/>
          <w:sz w:val="44"/>
          <w:szCs w:val="44"/>
        </w:rPr>
        <w:tab/>
      </w:r>
    </w:p>
    <w:p w:rsidR="00D82998" w:rsidRPr="00AC3A01" w:rsidRDefault="00FD34F7" w:rsidP="00694F35">
      <w:pPr>
        <w:spacing w:line="660" w:lineRule="exact"/>
        <w:jc w:val="left"/>
        <w:rPr>
          <w:rFonts w:ascii="仿宋_GB2312" w:eastAsia="仿宋_GB2312" w:hAnsi="仿宋" w:cs="仿宋"/>
          <w:color w:val="000000"/>
          <w:sz w:val="32"/>
          <w:szCs w:val="32"/>
        </w:rPr>
      </w:pPr>
      <w:r w:rsidRPr="00AC3A01">
        <w:rPr>
          <w:rFonts w:ascii="仿宋_GB2312" w:eastAsia="仿宋_GB2312" w:hAnsi="仿宋" w:cs="仿宋" w:hint="eastAsia"/>
          <w:color w:val="000000"/>
          <w:sz w:val="32"/>
          <w:szCs w:val="32"/>
        </w:rPr>
        <w:t xml:space="preserve">各县（市、区）委组织部、发改局、工信局、科技局、财政局、人社局、卫计局、科协，渭南高新区、经开区党群工作部，各     </w:t>
      </w:r>
      <w:bookmarkStart w:id="0" w:name="_GoBack"/>
      <w:bookmarkEnd w:id="0"/>
      <w:r w:rsidRPr="00AC3A01">
        <w:rPr>
          <w:rFonts w:ascii="仿宋_GB2312" w:eastAsia="仿宋_GB2312" w:hAnsi="仿宋" w:cs="仿宋" w:hint="eastAsia"/>
          <w:color w:val="000000"/>
          <w:sz w:val="32"/>
          <w:szCs w:val="32"/>
        </w:rPr>
        <w:t>有关</w:t>
      </w:r>
      <w:r w:rsidR="00DE1180">
        <w:rPr>
          <w:rFonts w:ascii="仿宋_GB2312" w:eastAsia="仿宋_GB2312" w:hAnsi="仿宋" w:cs="仿宋" w:hint="eastAsia"/>
          <w:color w:val="000000"/>
          <w:sz w:val="32"/>
          <w:szCs w:val="32"/>
        </w:rPr>
        <w:t>企事业</w:t>
      </w:r>
      <w:r w:rsidRPr="00AC3A01">
        <w:rPr>
          <w:rFonts w:ascii="仿宋_GB2312" w:eastAsia="仿宋_GB2312" w:hAnsi="仿宋" w:cs="仿宋" w:hint="eastAsia"/>
          <w:color w:val="000000"/>
          <w:sz w:val="32"/>
          <w:szCs w:val="32"/>
        </w:rPr>
        <w:t>单位：</w:t>
      </w:r>
    </w:p>
    <w:p w:rsidR="00D82998" w:rsidRPr="00AC3A01" w:rsidRDefault="00FD34F7" w:rsidP="00694F35">
      <w:pPr>
        <w:spacing w:line="660" w:lineRule="exact"/>
        <w:ind w:firstLineChars="200" w:firstLine="640"/>
        <w:rPr>
          <w:rFonts w:ascii="仿宋_GB2312" w:eastAsia="仿宋_GB2312" w:hAnsi="仿宋" w:cs="仿宋"/>
          <w:sz w:val="32"/>
          <w:szCs w:val="32"/>
        </w:rPr>
      </w:pPr>
      <w:r w:rsidRPr="00AC3A01">
        <w:rPr>
          <w:rFonts w:ascii="仿宋_GB2312" w:eastAsia="仿宋_GB2312" w:hAnsi="仿宋" w:cs="仿宋" w:hint="eastAsia"/>
          <w:sz w:val="32"/>
          <w:szCs w:val="32"/>
        </w:rPr>
        <w:lastRenderedPageBreak/>
        <w:t>为充分发挥高端人才在推动经济转型升级中的重要作用，推进建设渭南市专家工作站科学化、规范化、制度化，在市委人才工作协调领导小组的领导下，市委组织部、市发改委、市工信局、市国资委、市科技局、市财政局、市人社局、市卫计局、市科协等部门经认真研究，联合制定了《渭南市专家工作站管理服务办法》，现印发你们，请遵照执行。</w:t>
      </w:r>
    </w:p>
    <w:p w:rsidR="00D82998" w:rsidRDefault="00D82998" w:rsidP="00694F35">
      <w:pPr>
        <w:spacing w:line="660" w:lineRule="exact"/>
        <w:ind w:firstLineChars="200" w:firstLine="640"/>
        <w:jc w:val="left"/>
        <w:rPr>
          <w:rFonts w:ascii="仿宋_GB2312" w:eastAsia="仿宋_GB2312" w:hAnsi="仿宋" w:cs="仿宋" w:hint="eastAsia"/>
          <w:color w:val="000000"/>
          <w:sz w:val="32"/>
          <w:szCs w:val="32"/>
        </w:rPr>
      </w:pPr>
    </w:p>
    <w:p w:rsidR="0085237D" w:rsidRDefault="0085237D" w:rsidP="00694F35">
      <w:pPr>
        <w:spacing w:line="660" w:lineRule="exact"/>
        <w:ind w:firstLineChars="200" w:firstLine="640"/>
        <w:jc w:val="left"/>
        <w:rPr>
          <w:rFonts w:ascii="仿宋_GB2312" w:eastAsia="仿宋_GB2312" w:hAnsi="仿宋" w:cs="仿宋" w:hint="eastAsia"/>
          <w:color w:val="000000"/>
          <w:sz w:val="32"/>
          <w:szCs w:val="32"/>
        </w:rPr>
      </w:pPr>
    </w:p>
    <w:p w:rsidR="0085237D" w:rsidRDefault="0085237D" w:rsidP="00694F35">
      <w:pPr>
        <w:spacing w:line="660" w:lineRule="exact"/>
        <w:ind w:firstLineChars="200" w:firstLine="640"/>
        <w:jc w:val="left"/>
        <w:rPr>
          <w:rFonts w:ascii="仿宋_GB2312" w:eastAsia="仿宋_GB2312" w:hAnsi="仿宋" w:cs="仿宋" w:hint="eastAsia"/>
          <w:color w:val="000000"/>
          <w:sz w:val="32"/>
          <w:szCs w:val="32"/>
        </w:rPr>
      </w:pPr>
    </w:p>
    <w:p w:rsidR="0085237D" w:rsidRPr="00AC3A01" w:rsidRDefault="0085237D" w:rsidP="00694F35">
      <w:pPr>
        <w:spacing w:line="660" w:lineRule="exact"/>
        <w:ind w:firstLineChars="200" w:firstLine="640"/>
        <w:jc w:val="left"/>
        <w:rPr>
          <w:rFonts w:ascii="仿宋_GB2312" w:eastAsia="仿宋_GB2312" w:hAnsi="仿宋" w:cs="仿宋"/>
          <w:color w:val="000000"/>
          <w:sz w:val="32"/>
          <w:szCs w:val="32"/>
        </w:rPr>
      </w:pPr>
    </w:p>
    <w:p w:rsidR="00D82998" w:rsidRPr="00AC3A01" w:rsidRDefault="00FD34F7" w:rsidP="00694F35">
      <w:pPr>
        <w:spacing w:line="660" w:lineRule="exact"/>
        <w:rPr>
          <w:rFonts w:ascii="仿宋_GB2312" w:eastAsia="仿宋_GB2312" w:hAnsi="仿宋" w:cs="仿宋"/>
          <w:color w:val="000000"/>
          <w:sz w:val="32"/>
          <w:szCs w:val="32"/>
        </w:rPr>
      </w:pPr>
      <w:r w:rsidRPr="00AC3A01">
        <w:rPr>
          <w:rFonts w:ascii="仿宋_GB2312" w:eastAsia="仿宋_GB2312" w:hAnsi="仿宋" w:cs="仿宋" w:hint="eastAsia"/>
          <w:color w:val="000000"/>
          <w:sz w:val="32"/>
          <w:szCs w:val="32"/>
        </w:rPr>
        <w:t>渭南市科学技术协会          中共渭南市委组织部</w:t>
      </w:r>
    </w:p>
    <w:p w:rsidR="00D82998" w:rsidRPr="00AC3A01" w:rsidRDefault="00D82998" w:rsidP="00694F35">
      <w:pPr>
        <w:spacing w:line="660" w:lineRule="exact"/>
        <w:rPr>
          <w:rFonts w:ascii="仿宋_GB2312" w:eastAsia="仿宋_GB2312" w:hAnsi="仿宋" w:cs="仿宋"/>
          <w:color w:val="000000"/>
          <w:sz w:val="32"/>
          <w:szCs w:val="32"/>
        </w:rPr>
      </w:pPr>
    </w:p>
    <w:p w:rsidR="0085237D" w:rsidRDefault="0085237D" w:rsidP="00694F35">
      <w:pPr>
        <w:spacing w:line="660" w:lineRule="exact"/>
        <w:ind w:firstLineChars="200" w:firstLine="640"/>
        <w:rPr>
          <w:rFonts w:ascii="仿宋_GB2312" w:eastAsia="仿宋_GB2312" w:hAnsi="仿宋" w:cs="仿宋" w:hint="eastAsia"/>
          <w:color w:val="000000"/>
          <w:sz w:val="32"/>
          <w:szCs w:val="32"/>
        </w:rPr>
      </w:pPr>
    </w:p>
    <w:p w:rsidR="0085237D" w:rsidRDefault="0085237D" w:rsidP="00694F35">
      <w:pPr>
        <w:spacing w:line="660" w:lineRule="exact"/>
        <w:ind w:firstLineChars="200" w:firstLine="640"/>
        <w:rPr>
          <w:rFonts w:ascii="仿宋_GB2312" w:eastAsia="仿宋_GB2312" w:hAnsi="仿宋" w:cs="仿宋" w:hint="eastAsia"/>
          <w:color w:val="000000"/>
          <w:sz w:val="32"/>
          <w:szCs w:val="32"/>
        </w:rPr>
      </w:pPr>
    </w:p>
    <w:p w:rsidR="00D82998" w:rsidRPr="00AC3A01" w:rsidRDefault="00FD34F7" w:rsidP="00694F35">
      <w:pPr>
        <w:spacing w:line="660" w:lineRule="exact"/>
        <w:ind w:firstLineChars="200" w:firstLine="640"/>
        <w:rPr>
          <w:rFonts w:ascii="仿宋_GB2312" w:eastAsia="仿宋_GB2312" w:hAnsi="仿宋" w:cs="仿宋"/>
          <w:color w:val="000000"/>
          <w:sz w:val="32"/>
          <w:szCs w:val="32"/>
        </w:rPr>
      </w:pPr>
      <w:r w:rsidRPr="00AC3A01">
        <w:rPr>
          <w:rFonts w:ascii="仿宋_GB2312" w:eastAsia="仿宋_GB2312" w:hAnsi="仿宋" w:cs="仿宋" w:hint="eastAsia"/>
          <w:color w:val="000000"/>
          <w:sz w:val="32"/>
          <w:szCs w:val="32"/>
        </w:rPr>
        <w:t xml:space="preserve">      </w:t>
      </w:r>
    </w:p>
    <w:p w:rsidR="00D82998" w:rsidRPr="00AC3A01" w:rsidRDefault="00FD34F7" w:rsidP="00694F35">
      <w:pPr>
        <w:spacing w:line="660" w:lineRule="exact"/>
        <w:rPr>
          <w:rFonts w:ascii="仿宋_GB2312" w:eastAsia="仿宋_GB2312" w:hAnsi="仿宋" w:cs="仿宋"/>
          <w:color w:val="000000"/>
          <w:sz w:val="32"/>
          <w:szCs w:val="32"/>
        </w:rPr>
      </w:pPr>
      <w:r w:rsidRPr="00AC3A01">
        <w:rPr>
          <w:rFonts w:ascii="仿宋_GB2312" w:eastAsia="仿宋_GB2312" w:hAnsi="仿宋" w:cs="仿宋" w:hint="eastAsia"/>
          <w:color w:val="000000"/>
          <w:sz w:val="32"/>
          <w:szCs w:val="32"/>
        </w:rPr>
        <w:t>渭南市发展和改革委员会        渭南市工业和信息化局</w:t>
      </w:r>
    </w:p>
    <w:p w:rsidR="006957EE" w:rsidRDefault="006957EE" w:rsidP="0085237D">
      <w:pPr>
        <w:spacing w:line="620" w:lineRule="exact"/>
        <w:rPr>
          <w:rFonts w:ascii="仿宋_GB2312" w:eastAsia="仿宋_GB2312" w:hAnsi="仿宋" w:cs="仿宋" w:hint="eastAsia"/>
          <w:color w:val="000000"/>
          <w:sz w:val="32"/>
          <w:szCs w:val="32"/>
        </w:rPr>
      </w:pPr>
    </w:p>
    <w:p w:rsidR="0085237D" w:rsidRDefault="0085237D" w:rsidP="0085237D">
      <w:pPr>
        <w:spacing w:line="620" w:lineRule="exact"/>
        <w:rPr>
          <w:rFonts w:ascii="仿宋_GB2312" w:eastAsia="仿宋_GB2312" w:hAnsi="仿宋" w:cs="仿宋" w:hint="eastAsia"/>
          <w:color w:val="000000"/>
          <w:sz w:val="32"/>
          <w:szCs w:val="32"/>
        </w:rPr>
      </w:pPr>
    </w:p>
    <w:p w:rsidR="0085237D" w:rsidRDefault="0085237D" w:rsidP="0085237D">
      <w:pPr>
        <w:spacing w:line="620" w:lineRule="exac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w:t>
      </w:r>
    </w:p>
    <w:p w:rsidR="0085237D" w:rsidRDefault="0085237D" w:rsidP="0085237D">
      <w:pPr>
        <w:spacing w:line="620" w:lineRule="exact"/>
        <w:rPr>
          <w:rFonts w:ascii="仿宋_GB2312" w:eastAsia="仿宋_GB2312" w:hAnsi="仿宋" w:cs="仿宋" w:hint="eastAsia"/>
          <w:color w:val="000000"/>
          <w:sz w:val="32"/>
          <w:szCs w:val="32"/>
        </w:rPr>
      </w:pPr>
    </w:p>
    <w:p w:rsidR="0085237D" w:rsidRPr="00AC3A01" w:rsidRDefault="0085237D" w:rsidP="0085237D">
      <w:pPr>
        <w:spacing w:line="620" w:lineRule="exact"/>
        <w:rPr>
          <w:rFonts w:ascii="仿宋_GB2312" w:eastAsia="仿宋_GB2312" w:hAnsi="仿宋" w:cs="仿宋"/>
          <w:color w:val="000000"/>
          <w:sz w:val="32"/>
          <w:szCs w:val="32"/>
        </w:rPr>
      </w:pPr>
    </w:p>
    <w:p w:rsidR="0085237D" w:rsidRDefault="00FD34F7" w:rsidP="0085237D">
      <w:pPr>
        <w:spacing w:line="620" w:lineRule="exact"/>
        <w:rPr>
          <w:rFonts w:ascii="仿宋_GB2312" w:eastAsia="仿宋_GB2312" w:hAnsi="仿宋" w:cs="仿宋" w:hint="eastAsia"/>
          <w:color w:val="000000"/>
          <w:spacing w:val="-17"/>
          <w:sz w:val="32"/>
          <w:szCs w:val="32"/>
        </w:rPr>
      </w:pPr>
      <w:r w:rsidRPr="00AC3A01">
        <w:rPr>
          <w:rFonts w:ascii="仿宋_GB2312" w:eastAsia="仿宋_GB2312" w:hAnsi="仿宋" w:cs="仿宋" w:hint="eastAsia"/>
          <w:color w:val="000000"/>
          <w:spacing w:val="-17"/>
          <w:sz w:val="32"/>
          <w:szCs w:val="32"/>
        </w:rPr>
        <w:t>渭南市人民政府国有资产</w:t>
      </w:r>
      <w:r w:rsidR="0085237D">
        <w:rPr>
          <w:rFonts w:ascii="仿宋_GB2312" w:eastAsia="仿宋_GB2312" w:hAnsi="仿宋" w:cs="仿宋" w:hint="eastAsia"/>
          <w:color w:val="000000"/>
          <w:spacing w:val="-17"/>
          <w:sz w:val="32"/>
          <w:szCs w:val="32"/>
        </w:rPr>
        <w:t xml:space="preserve">               </w:t>
      </w:r>
      <w:r w:rsidR="0085237D" w:rsidRPr="00AC3A01">
        <w:rPr>
          <w:rFonts w:ascii="仿宋_GB2312" w:eastAsia="仿宋_GB2312" w:hAnsi="仿宋" w:cs="仿宋" w:hint="eastAsia"/>
          <w:color w:val="000000"/>
          <w:sz w:val="32"/>
          <w:szCs w:val="32"/>
        </w:rPr>
        <w:t xml:space="preserve">渭南市科学技术局  </w:t>
      </w:r>
    </w:p>
    <w:p w:rsidR="00D82998" w:rsidRPr="00AC3A01" w:rsidRDefault="00FD34F7" w:rsidP="0085237D">
      <w:pPr>
        <w:spacing w:line="620" w:lineRule="exact"/>
        <w:ind w:firstLineChars="150" w:firstLine="429"/>
        <w:rPr>
          <w:rFonts w:ascii="仿宋_GB2312" w:eastAsia="仿宋_GB2312" w:hAnsi="仿宋" w:cs="仿宋"/>
          <w:color w:val="000000"/>
          <w:sz w:val="32"/>
          <w:szCs w:val="32"/>
        </w:rPr>
      </w:pPr>
      <w:r w:rsidRPr="00AC3A01">
        <w:rPr>
          <w:rFonts w:ascii="仿宋_GB2312" w:eastAsia="仿宋_GB2312" w:hAnsi="仿宋" w:cs="仿宋" w:hint="eastAsia"/>
          <w:color w:val="000000"/>
          <w:spacing w:val="-17"/>
          <w:sz w:val="32"/>
          <w:szCs w:val="32"/>
        </w:rPr>
        <w:t>监督管理委员会</w:t>
      </w:r>
      <w:r w:rsidRPr="00AC3A01">
        <w:rPr>
          <w:rFonts w:ascii="仿宋_GB2312" w:eastAsia="仿宋_GB2312" w:hAnsi="仿宋" w:cs="仿宋" w:hint="eastAsia"/>
          <w:color w:val="000000"/>
          <w:sz w:val="32"/>
          <w:szCs w:val="32"/>
        </w:rPr>
        <w:t xml:space="preserve">   </w:t>
      </w:r>
    </w:p>
    <w:p w:rsidR="006957EE" w:rsidRDefault="00FD34F7" w:rsidP="0085237D">
      <w:pPr>
        <w:spacing w:line="620" w:lineRule="exact"/>
        <w:rPr>
          <w:rFonts w:ascii="仿宋_GB2312" w:eastAsia="仿宋_GB2312" w:hAnsi="仿宋" w:cs="仿宋" w:hint="eastAsia"/>
          <w:color w:val="000000"/>
          <w:sz w:val="32"/>
          <w:szCs w:val="32"/>
        </w:rPr>
      </w:pPr>
      <w:r w:rsidRPr="00AC3A01">
        <w:rPr>
          <w:rFonts w:ascii="仿宋_GB2312" w:eastAsia="仿宋_GB2312" w:hAnsi="仿宋" w:cs="仿宋" w:hint="eastAsia"/>
          <w:color w:val="000000"/>
          <w:sz w:val="32"/>
          <w:szCs w:val="32"/>
        </w:rPr>
        <w:t xml:space="preserve">    </w:t>
      </w:r>
    </w:p>
    <w:p w:rsidR="0085237D" w:rsidRDefault="00FD34F7" w:rsidP="0085237D">
      <w:pPr>
        <w:spacing w:line="620" w:lineRule="exact"/>
        <w:rPr>
          <w:rFonts w:ascii="仿宋_GB2312" w:eastAsia="仿宋_GB2312" w:hAnsi="仿宋" w:cs="仿宋" w:hint="eastAsia"/>
          <w:color w:val="000000"/>
          <w:sz w:val="32"/>
          <w:szCs w:val="32"/>
        </w:rPr>
      </w:pPr>
      <w:r w:rsidRPr="00AC3A01">
        <w:rPr>
          <w:rFonts w:ascii="仿宋_GB2312" w:eastAsia="仿宋_GB2312" w:hAnsi="仿宋" w:cs="仿宋" w:hint="eastAsia"/>
          <w:color w:val="000000"/>
          <w:sz w:val="32"/>
          <w:szCs w:val="32"/>
        </w:rPr>
        <w:t xml:space="preserve"> </w:t>
      </w:r>
    </w:p>
    <w:p w:rsidR="00694F35" w:rsidRPr="00AC3A01" w:rsidRDefault="00694F35" w:rsidP="0085237D">
      <w:pPr>
        <w:spacing w:line="620" w:lineRule="exact"/>
        <w:rPr>
          <w:rFonts w:ascii="仿宋_GB2312" w:eastAsia="仿宋_GB2312" w:hAnsi="仿宋" w:cs="仿宋"/>
          <w:color w:val="000000"/>
          <w:sz w:val="32"/>
          <w:szCs w:val="32"/>
        </w:rPr>
      </w:pPr>
    </w:p>
    <w:p w:rsidR="00D82998" w:rsidRPr="00AC3A01" w:rsidRDefault="00D82998" w:rsidP="0085237D">
      <w:pPr>
        <w:spacing w:line="620" w:lineRule="exact"/>
        <w:ind w:firstLineChars="200" w:firstLine="640"/>
        <w:rPr>
          <w:rFonts w:ascii="仿宋_GB2312" w:eastAsia="仿宋_GB2312" w:hAnsi="仿宋" w:cs="仿宋"/>
          <w:color w:val="000000"/>
          <w:sz w:val="32"/>
          <w:szCs w:val="32"/>
        </w:rPr>
      </w:pPr>
    </w:p>
    <w:p w:rsidR="00D82998" w:rsidRPr="00AC3A01" w:rsidRDefault="00FD34F7" w:rsidP="0085237D">
      <w:pPr>
        <w:spacing w:line="620" w:lineRule="exact"/>
        <w:rPr>
          <w:rFonts w:ascii="仿宋_GB2312" w:eastAsia="仿宋_GB2312" w:hAnsi="仿宋" w:cs="仿宋"/>
          <w:color w:val="000000"/>
          <w:sz w:val="32"/>
          <w:szCs w:val="32"/>
        </w:rPr>
      </w:pPr>
      <w:r w:rsidRPr="00AC3A01">
        <w:rPr>
          <w:rFonts w:ascii="仿宋_GB2312" w:eastAsia="仿宋_GB2312" w:hAnsi="仿宋" w:cs="仿宋" w:hint="eastAsia"/>
          <w:color w:val="000000"/>
          <w:sz w:val="32"/>
          <w:szCs w:val="32"/>
        </w:rPr>
        <w:t xml:space="preserve">渭南市财政局             渭南市人力资源和社会保障局  </w:t>
      </w:r>
    </w:p>
    <w:p w:rsidR="00D82998" w:rsidRDefault="00D82998" w:rsidP="0085237D">
      <w:pPr>
        <w:spacing w:line="620" w:lineRule="exact"/>
        <w:ind w:firstLineChars="200" w:firstLine="640"/>
        <w:rPr>
          <w:rFonts w:ascii="仿宋_GB2312" w:eastAsia="仿宋_GB2312" w:hAnsi="仿宋" w:cs="仿宋" w:hint="eastAsia"/>
          <w:color w:val="000000"/>
          <w:sz w:val="32"/>
          <w:szCs w:val="32"/>
        </w:rPr>
      </w:pPr>
    </w:p>
    <w:p w:rsidR="0085237D" w:rsidRDefault="0085237D" w:rsidP="0085237D">
      <w:pPr>
        <w:spacing w:line="620" w:lineRule="exact"/>
        <w:ind w:firstLineChars="200" w:firstLine="640"/>
        <w:rPr>
          <w:rFonts w:ascii="仿宋_GB2312" w:eastAsia="仿宋_GB2312" w:hAnsi="仿宋" w:cs="仿宋" w:hint="eastAsia"/>
          <w:color w:val="000000"/>
          <w:sz w:val="32"/>
          <w:szCs w:val="32"/>
        </w:rPr>
      </w:pPr>
    </w:p>
    <w:p w:rsidR="006957EE" w:rsidRPr="00AC3A01" w:rsidRDefault="006957EE" w:rsidP="0085237D">
      <w:pPr>
        <w:spacing w:line="620" w:lineRule="exact"/>
        <w:ind w:firstLineChars="200" w:firstLine="640"/>
        <w:rPr>
          <w:rFonts w:ascii="仿宋_GB2312" w:eastAsia="仿宋_GB2312" w:hAnsi="仿宋" w:cs="仿宋"/>
          <w:color w:val="000000"/>
          <w:sz w:val="32"/>
          <w:szCs w:val="32"/>
        </w:rPr>
      </w:pPr>
    </w:p>
    <w:p w:rsidR="00D82998" w:rsidRPr="00AC3A01" w:rsidRDefault="00FD34F7" w:rsidP="0085237D">
      <w:pPr>
        <w:spacing w:line="620" w:lineRule="exact"/>
        <w:jc w:val="center"/>
        <w:rPr>
          <w:rFonts w:ascii="仿宋_GB2312" w:eastAsia="仿宋_GB2312" w:hAnsi="仿宋" w:cs="仿宋"/>
          <w:sz w:val="32"/>
          <w:szCs w:val="32"/>
        </w:rPr>
      </w:pPr>
      <w:r w:rsidRPr="00AC3A01">
        <w:rPr>
          <w:rFonts w:ascii="仿宋_GB2312" w:eastAsia="仿宋_GB2312" w:hAnsi="仿宋" w:cs="仿宋" w:hint="eastAsia"/>
          <w:color w:val="000000"/>
          <w:sz w:val="32"/>
          <w:szCs w:val="32"/>
        </w:rPr>
        <w:t>渭南市卫生和计划</w:t>
      </w:r>
      <w:r w:rsidRPr="00AC3A01">
        <w:rPr>
          <w:rFonts w:ascii="仿宋_GB2312" w:eastAsia="仿宋_GB2312" w:hAnsi="仿宋" w:cs="仿宋" w:hint="eastAsia"/>
          <w:sz w:val="32"/>
          <w:szCs w:val="32"/>
        </w:rPr>
        <w:t>生育局</w:t>
      </w:r>
    </w:p>
    <w:p w:rsidR="006957EE" w:rsidRDefault="00FD34F7" w:rsidP="0085237D">
      <w:pPr>
        <w:pStyle w:val="a4"/>
        <w:spacing w:line="620" w:lineRule="exact"/>
        <w:jc w:val="center"/>
        <w:rPr>
          <w:rFonts w:ascii="仿宋_GB2312" w:eastAsia="仿宋_GB2312" w:hAnsi="仿宋" w:cs="仿宋" w:hint="eastAsia"/>
          <w:sz w:val="32"/>
          <w:szCs w:val="32"/>
        </w:rPr>
      </w:pPr>
      <w:r w:rsidRPr="00AC3A01">
        <w:rPr>
          <w:rFonts w:ascii="仿宋_GB2312" w:eastAsia="仿宋_GB2312" w:hAnsi="仿宋" w:cs="仿宋" w:hint="eastAsia"/>
          <w:sz w:val="32"/>
          <w:szCs w:val="32"/>
        </w:rPr>
        <w:t>2018年8月31日</w:t>
      </w:r>
    </w:p>
    <w:p w:rsidR="0085237D" w:rsidRDefault="0085237D" w:rsidP="000D382B">
      <w:pPr>
        <w:pStyle w:val="a4"/>
        <w:spacing w:line="600" w:lineRule="exact"/>
        <w:rPr>
          <w:rFonts w:ascii="仿宋_GB2312" w:eastAsia="仿宋_GB2312" w:hAnsi="黑体" w:cs="黑体" w:hint="eastAsia"/>
          <w:sz w:val="32"/>
          <w:szCs w:val="32"/>
        </w:rPr>
      </w:pPr>
    </w:p>
    <w:p w:rsidR="0085237D" w:rsidRDefault="0085237D" w:rsidP="000D382B">
      <w:pPr>
        <w:pStyle w:val="a4"/>
        <w:spacing w:line="600" w:lineRule="exact"/>
        <w:rPr>
          <w:rFonts w:ascii="仿宋_GB2312" w:eastAsia="仿宋_GB2312" w:hAnsi="黑体" w:cs="黑体" w:hint="eastAsia"/>
          <w:sz w:val="32"/>
          <w:szCs w:val="32"/>
        </w:rPr>
      </w:pPr>
    </w:p>
    <w:p w:rsidR="0085237D" w:rsidRDefault="0085237D" w:rsidP="000D382B">
      <w:pPr>
        <w:pStyle w:val="a4"/>
        <w:spacing w:line="600" w:lineRule="exact"/>
        <w:rPr>
          <w:rFonts w:ascii="仿宋_GB2312" w:eastAsia="仿宋_GB2312" w:hAnsi="黑体" w:cs="黑体" w:hint="eastAsia"/>
          <w:sz w:val="32"/>
          <w:szCs w:val="32"/>
        </w:rPr>
      </w:pPr>
    </w:p>
    <w:p w:rsidR="0085237D" w:rsidRDefault="0085237D" w:rsidP="000D382B">
      <w:pPr>
        <w:pStyle w:val="a4"/>
        <w:spacing w:line="600" w:lineRule="exact"/>
        <w:rPr>
          <w:rFonts w:ascii="仿宋_GB2312" w:eastAsia="仿宋_GB2312" w:hAnsi="黑体" w:cs="黑体" w:hint="eastAsia"/>
          <w:sz w:val="32"/>
          <w:szCs w:val="32"/>
        </w:rPr>
      </w:pPr>
    </w:p>
    <w:p w:rsidR="0085237D" w:rsidRDefault="0085237D" w:rsidP="000D382B">
      <w:pPr>
        <w:pStyle w:val="a4"/>
        <w:spacing w:line="600" w:lineRule="exact"/>
        <w:rPr>
          <w:rFonts w:ascii="仿宋_GB2312" w:eastAsia="仿宋_GB2312" w:hAnsi="黑体" w:cs="黑体" w:hint="eastAsia"/>
          <w:sz w:val="32"/>
          <w:szCs w:val="32"/>
        </w:rPr>
      </w:pPr>
    </w:p>
    <w:p w:rsidR="0085237D" w:rsidRDefault="0085237D" w:rsidP="000D382B">
      <w:pPr>
        <w:pStyle w:val="a4"/>
        <w:spacing w:line="600" w:lineRule="exact"/>
        <w:rPr>
          <w:rFonts w:ascii="仿宋_GB2312" w:eastAsia="仿宋_GB2312" w:hAnsi="黑体" w:cs="黑体" w:hint="eastAsia"/>
          <w:sz w:val="32"/>
          <w:szCs w:val="32"/>
        </w:rPr>
      </w:pPr>
    </w:p>
    <w:p w:rsidR="0085237D" w:rsidRDefault="0085237D" w:rsidP="000D382B">
      <w:pPr>
        <w:pStyle w:val="a4"/>
        <w:spacing w:line="600" w:lineRule="exact"/>
        <w:rPr>
          <w:rFonts w:ascii="仿宋_GB2312" w:eastAsia="仿宋_GB2312" w:hAnsi="黑体" w:cs="黑体" w:hint="eastAsia"/>
          <w:sz w:val="32"/>
          <w:szCs w:val="32"/>
        </w:rPr>
      </w:pPr>
    </w:p>
    <w:p w:rsidR="00694F35" w:rsidRDefault="00694F35" w:rsidP="000D382B">
      <w:pPr>
        <w:pStyle w:val="a4"/>
        <w:spacing w:line="600" w:lineRule="exact"/>
        <w:rPr>
          <w:rFonts w:ascii="仿宋_GB2312" w:eastAsia="仿宋_GB2312" w:hAnsi="黑体" w:cs="黑体" w:hint="eastAsia"/>
          <w:sz w:val="32"/>
          <w:szCs w:val="32"/>
        </w:rPr>
      </w:pPr>
    </w:p>
    <w:p w:rsidR="00D82998" w:rsidRPr="00AC3A01" w:rsidRDefault="00FD34F7" w:rsidP="000D382B">
      <w:pPr>
        <w:pStyle w:val="a4"/>
        <w:spacing w:line="600" w:lineRule="exact"/>
        <w:rPr>
          <w:rFonts w:ascii="仿宋_GB2312" w:eastAsia="仿宋_GB2312" w:hAnsi="黑体" w:cs="黑体"/>
          <w:sz w:val="32"/>
          <w:szCs w:val="32"/>
        </w:rPr>
      </w:pPr>
      <w:r w:rsidRPr="00AC3A01">
        <w:rPr>
          <w:rFonts w:ascii="仿宋_GB2312" w:eastAsia="仿宋_GB2312" w:hAnsi="黑体" w:cs="黑体" w:hint="eastAsia"/>
          <w:sz w:val="32"/>
          <w:szCs w:val="32"/>
        </w:rPr>
        <w:lastRenderedPageBreak/>
        <w:t>附件</w:t>
      </w:r>
    </w:p>
    <w:p w:rsidR="00D82998" w:rsidRPr="00AC3A01" w:rsidRDefault="00FD34F7" w:rsidP="00AC3A01">
      <w:pPr>
        <w:spacing w:line="700" w:lineRule="exact"/>
        <w:jc w:val="center"/>
        <w:rPr>
          <w:rFonts w:ascii="方正小标宋简体" w:eastAsia="方正小标宋简体" w:hAnsi="方正小标宋_GBK" w:cs="方正小标宋_GBK"/>
          <w:sz w:val="44"/>
          <w:szCs w:val="44"/>
        </w:rPr>
      </w:pPr>
      <w:r w:rsidRPr="00AC3A01">
        <w:rPr>
          <w:rFonts w:ascii="方正小标宋简体" w:eastAsia="方正小标宋简体" w:hAnsi="方正小标宋_GBK" w:cs="方正小标宋_GBK" w:hint="eastAsia"/>
          <w:sz w:val="44"/>
          <w:szCs w:val="44"/>
        </w:rPr>
        <w:t>渭南市专家工作站管理服务办法</w:t>
      </w:r>
    </w:p>
    <w:p w:rsidR="00D82998" w:rsidRDefault="00FD34F7" w:rsidP="000D382B">
      <w:pPr>
        <w:pStyle w:val="a4"/>
        <w:spacing w:line="600" w:lineRule="exact"/>
        <w:ind w:firstLineChars="200" w:firstLine="640"/>
        <w:rPr>
          <w:rFonts w:ascii="仿宋_GB2312" w:hAnsi="楷体"/>
          <w:sz w:val="32"/>
          <w:szCs w:val="32"/>
        </w:rPr>
      </w:pPr>
      <w:r>
        <w:rPr>
          <w:rFonts w:ascii="仿宋_GB2312" w:hAnsi="楷体"/>
          <w:sz w:val="32"/>
          <w:szCs w:val="32"/>
        </w:rPr>
        <w:t xml:space="preserve"> </w:t>
      </w:r>
    </w:p>
    <w:p w:rsidR="00CB0257"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为促进渭南市专家工作站规范化、制度化、长效化建设，更好地发挥专家工作站在引进高端人才、促进产学研结合、推动科研成果转化、支持创新创业等方面的作用，提高工作站的运行质量和水平，特制定本办法。</w:t>
      </w:r>
    </w:p>
    <w:p w:rsidR="00D82998" w:rsidRPr="00AC3A01" w:rsidRDefault="00FD34F7" w:rsidP="00765E30">
      <w:pPr>
        <w:pStyle w:val="a4"/>
        <w:spacing w:line="594" w:lineRule="exact"/>
        <w:jc w:val="center"/>
        <w:rPr>
          <w:rFonts w:ascii="黑体" w:eastAsia="黑体" w:hAnsi="黑体"/>
          <w:sz w:val="32"/>
          <w:szCs w:val="32"/>
        </w:rPr>
      </w:pPr>
      <w:r w:rsidRPr="00AC3A01">
        <w:rPr>
          <w:rFonts w:ascii="黑体" w:eastAsia="黑体" w:hAnsi="黑体" w:hint="eastAsia"/>
          <w:sz w:val="32"/>
          <w:szCs w:val="32"/>
        </w:rPr>
        <w:t>第一章 总 则</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第一条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 xml:space="preserve">专家工作站是指围绕我市经济社会发展需要，由政府引导、专家指导、企业（行业或区域）主导，以共同利益为纽带、市场化运作的专家科技服务或促进产业发展的柔性引才平台。                        </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第二条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设立专家工作站的主要目的是：搭建高层次专家柔性流动平台，提升企业（行业或区域）科技创新能力，促进产学研有机结合，形成高层次专家直接参与经济建设的规范性制度和良好机制。</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第三条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 xml:space="preserve">专家工作站的建设，按照“建设一个站，形成一支专家团队，培养带动一批人才，孵化一批企业，促进产业发展，服务一方经济”的总体目标思路，不断完善，逐步发展。 </w:t>
      </w:r>
    </w:p>
    <w:p w:rsidR="00CB0257"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第四条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在市委人才工作协调领导小组的领导下，成立以市委组织部、市发展和改革委员会、市工业和信息化局、市人</w:t>
      </w:r>
      <w:r w:rsidRPr="00AC3A01">
        <w:rPr>
          <w:rFonts w:ascii="仿宋_GB2312" w:eastAsia="仿宋_GB2312" w:hAnsi="仿宋" w:hint="eastAsia"/>
          <w:sz w:val="32"/>
          <w:szCs w:val="32"/>
        </w:rPr>
        <w:lastRenderedPageBreak/>
        <w:t>民政府国有资产监督管理委员会、市科学技术局、市财政局、市人力资源和社会保障局、市卫生和计划生育局、市科学技术协会等相关部门为成员的渭南市专家工作站建设协调领导小组（以下简称协调小组），为工作站的建立和运行提供指导、协调和服务。领导小组下设办公室，办公室设在市科协，承担市级专家工作站申报、验收、管理、服务、考核工作及省级院士专家工作站的初选、推荐工作。</w:t>
      </w:r>
    </w:p>
    <w:p w:rsidR="00D82998" w:rsidRPr="00AC3A01" w:rsidRDefault="00FD34F7" w:rsidP="00765E30">
      <w:pPr>
        <w:pStyle w:val="a4"/>
        <w:spacing w:line="594" w:lineRule="exact"/>
        <w:jc w:val="center"/>
        <w:rPr>
          <w:rFonts w:ascii="黑体" w:eastAsia="黑体" w:hAnsi="黑体"/>
          <w:sz w:val="32"/>
          <w:szCs w:val="32"/>
        </w:rPr>
      </w:pPr>
      <w:r w:rsidRPr="00AC3A01">
        <w:rPr>
          <w:rFonts w:ascii="黑体" w:eastAsia="黑体" w:hAnsi="黑体" w:hint="eastAsia"/>
          <w:sz w:val="32"/>
          <w:szCs w:val="32"/>
        </w:rPr>
        <w:t>第二章 设立条件和任务</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第五条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 xml:space="preserve">专家工作站依托我市重点产业领域创新企业设立，有条件的高等院校、科研机构、各类开发区（园区）、科技企业孵化器、医疗机构等非企业主体也可设立。设站单位应具备以下基本条件： </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（一）具备独立法人资格，经营状况良好，具有较强竞争实力，能为专家及其团队提供必要的办公、科研、生活条件及其它后勤保障。</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（二）建站单位有急需专家协助解决的技术难题、攻关课题等创新需求，建有独立的研发机构、结构合理的研发团队和一定的研发能力。</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（三）建站单位从市外聘请相关行业领域知名专家不少于5名，每位专家聘期不少于3年，并与专家签订合作协议，</w:t>
      </w:r>
      <w:r w:rsidRPr="00AC3A01">
        <w:rPr>
          <w:rFonts w:ascii="仿宋_GB2312" w:eastAsia="仿宋_GB2312" w:hAnsi="仿宋" w:hint="eastAsia"/>
          <w:color w:val="000000"/>
          <w:sz w:val="32"/>
          <w:szCs w:val="32"/>
        </w:rPr>
        <w:t>明确合作期限、方式、内容、知识产权归属、利益分配、秘密保护等双方权利和义务。</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lastRenderedPageBreak/>
        <w:t>（四）引进专家的研究方向符合我市产业发展需要，与我市主导产业和区域经济结构相适应，能引领我市新兴产业发展和促进传统产业改造。</w:t>
      </w:r>
    </w:p>
    <w:p w:rsidR="00D82998" w:rsidRPr="00CB0257" w:rsidRDefault="00FD34F7" w:rsidP="00765E30">
      <w:pPr>
        <w:pStyle w:val="a4"/>
        <w:spacing w:line="594" w:lineRule="exact"/>
        <w:ind w:firstLineChars="200" w:firstLine="640"/>
        <w:rPr>
          <w:rFonts w:ascii="仿宋_GB2312" w:eastAsia="仿宋_GB2312" w:hAnsi="仿宋"/>
          <w:spacing w:val="-10"/>
          <w:sz w:val="32"/>
          <w:szCs w:val="32"/>
        </w:rPr>
      </w:pPr>
      <w:r w:rsidRPr="00AC3A01">
        <w:rPr>
          <w:rFonts w:ascii="仿宋_GB2312" w:eastAsia="仿宋_GB2312" w:hAnsi="仿宋" w:hint="eastAsia"/>
          <w:sz w:val="32"/>
          <w:szCs w:val="32"/>
        </w:rPr>
        <w:t>（五）</w:t>
      </w:r>
      <w:r w:rsidRPr="00CB0257">
        <w:rPr>
          <w:rFonts w:ascii="仿宋_GB2312" w:eastAsia="仿宋_GB2312" w:hAnsi="仿宋" w:hint="eastAsia"/>
          <w:spacing w:val="-10"/>
          <w:sz w:val="32"/>
          <w:szCs w:val="32"/>
        </w:rPr>
        <w:t xml:space="preserve">建站单位及主管部门对专家工作站建设高度重视、大力支持，并已形成较完善的专家进站工作的支撑条件和服务规范。 </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建有省级以上工程（技术）研究中心、企业研发中心、产学研合作平台、重点（工程）实验室、博士后科研工作站和省级以上重点学科以及承担国家或省级重点科研项目的单位等，在申报设立专家工作站时可予以优先考虑。</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第六条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pacing w:val="-10"/>
          <w:sz w:val="32"/>
          <w:szCs w:val="32"/>
        </w:rPr>
        <w:t>专家工作站以创新驱动为导向，主要工作任务包括：</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（一）战略决策咨询：围绕建站单位及其行业发展全局性、长远性、战略性的重大决策问题开展咨询。</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（二）科技项目合作：围绕建站单位发展亟需解决的重大关键技术难题，组织专家及其团队与建站单位明确科研课题，申报科研项目，指导和帮助建站单位提升自主创新能力。</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（三）科技成果转化：提高专家工作站技术创新成果的转化效率和水平，引进专家及其创新团队的技术成果，鼓励专家来渭创新创业，不断提升我市产业化发展水平。</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（四）创新人才培养：建立规范化的创新人才培养机制，组织专家及其团队与建站单位共建各类人才培养基地，柔性引进、培养高层次人才，开展学术和技术交流活动。</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（五）服务区域发展：采取企业化运作，面向区域和行业</w:t>
      </w:r>
      <w:r w:rsidRPr="00AC3A01">
        <w:rPr>
          <w:rFonts w:ascii="仿宋_GB2312" w:eastAsia="仿宋_GB2312" w:hAnsi="仿宋" w:hint="eastAsia"/>
          <w:sz w:val="32"/>
          <w:szCs w:val="32"/>
        </w:rPr>
        <w:lastRenderedPageBreak/>
        <w:t>开展共性技术攻关和科技服务，辐射、带动工作站所在区域和行业发展。</w:t>
      </w:r>
    </w:p>
    <w:p w:rsidR="00D82998" w:rsidRPr="00AC3A01" w:rsidRDefault="00FD34F7" w:rsidP="00765E30">
      <w:pPr>
        <w:pStyle w:val="a4"/>
        <w:spacing w:line="594" w:lineRule="exact"/>
        <w:jc w:val="center"/>
        <w:rPr>
          <w:rFonts w:ascii="黑体" w:eastAsia="黑体" w:hAnsi="黑体"/>
          <w:b/>
          <w:bCs/>
          <w:sz w:val="32"/>
          <w:szCs w:val="32"/>
        </w:rPr>
      </w:pPr>
      <w:r w:rsidRPr="00AC3A01">
        <w:rPr>
          <w:rFonts w:ascii="黑体" w:eastAsia="黑体" w:hAnsi="黑体" w:hint="eastAsia"/>
          <w:sz w:val="32"/>
          <w:szCs w:val="32"/>
        </w:rPr>
        <w:t>第三章  申报和评审</w:t>
      </w:r>
    </w:p>
    <w:p w:rsidR="00D82998" w:rsidRPr="00AC3A01" w:rsidRDefault="00FD34F7" w:rsidP="00765E30">
      <w:pPr>
        <w:spacing w:line="594" w:lineRule="exact"/>
        <w:ind w:firstLineChars="200" w:firstLine="643"/>
        <w:jc w:val="left"/>
        <w:rPr>
          <w:rFonts w:ascii="仿宋_GB2312" w:eastAsia="仿宋_GB2312" w:hAnsi="仿宋"/>
          <w:sz w:val="32"/>
          <w:szCs w:val="32"/>
        </w:rPr>
      </w:pPr>
      <w:r w:rsidRPr="00AC3A01">
        <w:rPr>
          <w:rFonts w:ascii="楷体_GB2312" w:eastAsia="楷体_GB2312" w:hAnsi="仿宋" w:hint="eastAsia"/>
          <w:b/>
          <w:bCs/>
          <w:sz w:val="32"/>
          <w:szCs w:val="32"/>
        </w:rPr>
        <w:t>第七条</w:t>
      </w:r>
      <w:r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市级专家工作站申报工作每年开展一次，基本程序为：各县（市、区）建站单位按属地化管理原则申报，推荐和初选工作由各县（市、区）科协组织实施，组织部（党群工作部）等相关部门支持配合；市级建站单位向市级主管部门党组（党委）提出申请，市级主管部门党组（党委）进行初审并提出推荐意见，择优报送至协调小组办公室。</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第八条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申报专家工作站须提交的材料：</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1.《渭南市专家工作站申请表》，一式3份；</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2.专家工作站的工作制度；</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3.与专家及其团队的合作协议。</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第九条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专家工作站认定遵循“公平、公正、公开、择优”原则进行。协调小组办公室组织相关领域的专家和相关部门负责同志组成评审小组，在实地考察的基础上，综合考虑产业覆盖、专家引进、环境保护以及安全生产等情况，择优提出工作站建议名单。</w:t>
      </w:r>
    </w:p>
    <w:p w:rsidR="00D82998" w:rsidRPr="00AC3A01" w:rsidRDefault="00FD34F7" w:rsidP="00765E30">
      <w:pPr>
        <w:pStyle w:val="a4"/>
        <w:spacing w:line="594" w:lineRule="exact"/>
        <w:ind w:firstLineChars="200" w:firstLine="643"/>
        <w:rPr>
          <w:rFonts w:ascii="仿宋_GB2312" w:eastAsia="仿宋_GB2312" w:hAnsi="仿宋"/>
          <w:sz w:val="32"/>
          <w:szCs w:val="32"/>
          <w:u w:val="single"/>
        </w:rPr>
      </w:pPr>
      <w:r w:rsidRPr="00AC3A01">
        <w:rPr>
          <w:rFonts w:ascii="楷体_GB2312" w:eastAsia="楷体_GB2312" w:hAnsi="仿宋" w:hint="eastAsia"/>
          <w:b/>
          <w:bCs/>
          <w:sz w:val="32"/>
          <w:szCs w:val="32"/>
        </w:rPr>
        <w:t>第十条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市级专家工作站建议名单经协调小组审议通过并报市委人才工作协调领导小组审定后，市委人才工作协调领导小组办公室发文认定，市委人才工作协调领导小组授牌。</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各县（市、区）设立工作站应及时向市专家工作站协调小</w:t>
      </w:r>
      <w:r w:rsidRPr="00AC3A01">
        <w:rPr>
          <w:rFonts w:ascii="仿宋_GB2312" w:eastAsia="仿宋_GB2312" w:hAnsi="仿宋" w:hint="eastAsia"/>
          <w:sz w:val="32"/>
          <w:szCs w:val="32"/>
        </w:rPr>
        <w:lastRenderedPageBreak/>
        <w:t>组办公室备案。</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第十一条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专家工作站统一命名为“*****（单位名称）专家工作站”，同时确立相关研究课题，作为专家工作站重点发展方向。</w:t>
      </w:r>
    </w:p>
    <w:p w:rsidR="00D82998" w:rsidRPr="00AC3A01" w:rsidRDefault="00FD34F7" w:rsidP="00765E30">
      <w:pPr>
        <w:pStyle w:val="a4"/>
        <w:spacing w:line="594" w:lineRule="exact"/>
        <w:jc w:val="center"/>
        <w:rPr>
          <w:rFonts w:ascii="黑体" w:eastAsia="黑体" w:hAnsi="黑体"/>
          <w:sz w:val="32"/>
          <w:szCs w:val="32"/>
        </w:rPr>
      </w:pPr>
      <w:r w:rsidRPr="00AC3A01">
        <w:rPr>
          <w:rFonts w:ascii="黑体" w:eastAsia="黑体" w:hAnsi="黑体" w:hint="eastAsia"/>
          <w:sz w:val="32"/>
          <w:szCs w:val="32"/>
        </w:rPr>
        <w:t>第四章  服务和管理</w:t>
      </w:r>
    </w:p>
    <w:p w:rsidR="00D82998" w:rsidRPr="00AC3A01" w:rsidRDefault="00FD34F7" w:rsidP="00765E30">
      <w:pPr>
        <w:pStyle w:val="a4"/>
        <w:spacing w:line="594" w:lineRule="exact"/>
        <w:ind w:firstLineChars="200" w:firstLine="643"/>
        <w:rPr>
          <w:rFonts w:ascii="仿宋_GB2312" w:eastAsia="仿宋_GB2312" w:hAnsi="仿宋"/>
          <w:sz w:val="32"/>
          <w:szCs w:val="32"/>
        </w:rPr>
      </w:pPr>
      <w:r w:rsidRPr="00AC3A01">
        <w:rPr>
          <w:rFonts w:ascii="楷体_GB2312" w:eastAsia="楷体_GB2312" w:hAnsi="仿宋" w:hint="eastAsia"/>
          <w:b/>
          <w:bCs/>
          <w:sz w:val="32"/>
          <w:szCs w:val="32"/>
        </w:rPr>
        <w:t>第十二条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 xml:space="preserve">对建站单位及进站专家给予以下支持： </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（一）对新设立渭南市专家工作站给予10万元建站科研补助。市级专家工作站升格为省级“院士专家工作站”的，根据工作实际需要，给予配套科研资助10万元-30万元。上述科研补助</w:t>
      </w:r>
      <w:r w:rsidRPr="00AC3A01">
        <w:rPr>
          <w:rFonts w:ascii="仿宋_GB2312" w:eastAsia="仿宋_GB2312" w:hAnsi="仿宋" w:hint="eastAsia"/>
          <w:color w:val="000000"/>
          <w:sz w:val="32"/>
          <w:szCs w:val="32"/>
        </w:rPr>
        <w:t>分3年拨付至建站单位，</w:t>
      </w:r>
      <w:r w:rsidRPr="00AC3A01">
        <w:rPr>
          <w:rFonts w:ascii="仿宋_GB2312" w:eastAsia="仿宋_GB2312" w:hAnsi="仿宋" w:hint="eastAsia"/>
          <w:sz w:val="32"/>
          <w:szCs w:val="32"/>
        </w:rPr>
        <w:t>主要</w:t>
      </w:r>
      <w:r w:rsidRPr="00AC3A01">
        <w:rPr>
          <w:rFonts w:ascii="仿宋_GB2312" w:eastAsia="仿宋_GB2312" w:hAnsi="仿宋" w:hint="eastAsia"/>
          <w:color w:val="000000"/>
          <w:sz w:val="32"/>
          <w:szCs w:val="32"/>
        </w:rPr>
        <w:t>用于专家工作站技术研发、人才培养、咨询服务等。</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（二）在保持引进专家人才总量的基础上，对于新引进国内、省内行业领域的顶尖专家人才，视工作实效给予一定的引进经费扶持。</w:t>
      </w:r>
    </w:p>
    <w:p w:rsidR="00D82998" w:rsidRPr="00CB0257" w:rsidRDefault="00FD34F7" w:rsidP="00765E30">
      <w:pPr>
        <w:pStyle w:val="a4"/>
        <w:spacing w:line="594" w:lineRule="exact"/>
        <w:ind w:firstLineChars="200" w:firstLine="640"/>
        <w:rPr>
          <w:rFonts w:ascii="仿宋_GB2312" w:eastAsia="仿宋_GB2312" w:hAnsi="仿宋"/>
          <w:spacing w:val="-6"/>
          <w:sz w:val="32"/>
          <w:szCs w:val="32"/>
        </w:rPr>
      </w:pPr>
      <w:r w:rsidRPr="00AC3A01">
        <w:rPr>
          <w:rFonts w:ascii="仿宋_GB2312" w:eastAsia="仿宋_GB2312" w:hAnsi="仿宋" w:hint="eastAsia"/>
          <w:sz w:val="32"/>
          <w:szCs w:val="32"/>
        </w:rPr>
        <w:t>（三）</w:t>
      </w:r>
      <w:r w:rsidRPr="00CB0257">
        <w:rPr>
          <w:rFonts w:ascii="仿宋_GB2312" w:eastAsia="仿宋_GB2312" w:hAnsi="仿宋" w:hint="eastAsia"/>
          <w:spacing w:val="-6"/>
          <w:sz w:val="32"/>
          <w:szCs w:val="32"/>
        </w:rPr>
        <w:t>对建站单位与进站专家联合申报符合本地产业发展需求的各类项目，在立项审批和经费扶持等方面给予特殊照顾。在同等条件下，优先推荐为国家、省级重点科技或产业支持项目。</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（四）经我市推荐，获得省科技奖一二三等奖的进站专家（团队），分别按照项目给予一次性奖励5万元、3万元、1万元；获得国家科技奖的进站专家（团队），按照项目给予不少于30万元的奖励。</w:t>
      </w:r>
    </w:p>
    <w:p w:rsidR="00D82998" w:rsidRPr="00AC3A01" w:rsidRDefault="00FD34F7" w:rsidP="00765E30">
      <w:pPr>
        <w:pStyle w:val="a4"/>
        <w:spacing w:line="594" w:lineRule="exact"/>
        <w:ind w:firstLineChars="200" w:firstLine="640"/>
        <w:rPr>
          <w:rFonts w:ascii="仿宋_GB2312" w:eastAsia="仿宋_GB2312" w:hAnsi="仿宋"/>
          <w:sz w:val="32"/>
          <w:szCs w:val="32"/>
        </w:rPr>
      </w:pPr>
      <w:r w:rsidRPr="00AC3A01">
        <w:rPr>
          <w:rFonts w:ascii="仿宋_GB2312" w:eastAsia="仿宋_GB2312" w:hAnsi="仿宋" w:hint="eastAsia"/>
          <w:sz w:val="32"/>
          <w:szCs w:val="32"/>
        </w:rPr>
        <w:t>本办法涉及的补助和奖励经费，从渭南市人才发展专项资</w:t>
      </w:r>
      <w:r w:rsidRPr="00AC3A01">
        <w:rPr>
          <w:rFonts w:ascii="仿宋_GB2312" w:eastAsia="仿宋_GB2312" w:hAnsi="仿宋" w:hint="eastAsia"/>
          <w:sz w:val="32"/>
          <w:szCs w:val="32"/>
        </w:rPr>
        <w:lastRenderedPageBreak/>
        <w:t>金中列支。</w:t>
      </w:r>
    </w:p>
    <w:p w:rsidR="00D82998" w:rsidRPr="00AC3A01" w:rsidRDefault="00FD34F7" w:rsidP="00765E30">
      <w:pPr>
        <w:pStyle w:val="a4"/>
        <w:spacing w:line="594" w:lineRule="exact"/>
        <w:ind w:firstLine="731"/>
        <w:rPr>
          <w:rFonts w:ascii="仿宋_GB2312" w:eastAsia="仿宋_GB2312" w:hAnsi="仿宋"/>
          <w:sz w:val="32"/>
          <w:szCs w:val="32"/>
        </w:rPr>
      </w:pPr>
      <w:r w:rsidRPr="00AC3A01">
        <w:rPr>
          <w:rFonts w:ascii="楷体_GB2312" w:eastAsia="楷体_GB2312" w:hAnsi="仿宋" w:hint="eastAsia"/>
          <w:b/>
          <w:bCs/>
          <w:sz w:val="32"/>
          <w:szCs w:val="32"/>
        </w:rPr>
        <w:t>第十三条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相关县（市、区）和市直部门要加大对专家工作站的人才政策支持力度，积极支持和帮助专家工作站引进急需的人才，组建结构合理的创新团队。</w:t>
      </w:r>
    </w:p>
    <w:p w:rsidR="00D82998" w:rsidRPr="00AC3A01" w:rsidRDefault="00FD34F7" w:rsidP="00765E30">
      <w:pPr>
        <w:spacing w:line="594" w:lineRule="exact"/>
        <w:ind w:firstLineChars="200" w:firstLine="643"/>
        <w:rPr>
          <w:rFonts w:ascii="仿宋_GB2312" w:eastAsia="仿宋_GB2312" w:hAnsi="仿宋"/>
          <w:b/>
          <w:bCs/>
          <w:color w:val="000000"/>
          <w:sz w:val="32"/>
          <w:szCs w:val="32"/>
        </w:rPr>
      </w:pPr>
      <w:r w:rsidRPr="00AC3A01">
        <w:rPr>
          <w:rFonts w:ascii="楷体_GB2312" w:eastAsia="楷体_GB2312" w:hAnsi="仿宋" w:hint="eastAsia"/>
          <w:b/>
          <w:bCs/>
          <w:sz w:val="32"/>
          <w:szCs w:val="32"/>
        </w:rPr>
        <w:t>第十四条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建站单位是工作站的建设与管理主体，</w:t>
      </w:r>
      <w:r w:rsidRPr="00AC3A01">
        <w:rPr>
          <w:rFonts w:ascii="仿宋_GB2312" w:eastAsia="仿宋_GB2312" w:hAnsi="仿宋" w:hint="eastAsia"/>
          <w:color w:val="000000"/>
          <w:sz w:val="32"/>
          <w:szCs w:val="32"/>
        </w:rPr>
        <w:t>每年要安排好专项科研经费和运行经费，做好专家及其创新团队的科研和生活服务工作；</w:t>
      </w:r>
      <w:r w:rsidRPr="00AC3A01">
        <w:rPr>
          <w:rFonts w:ascii="仿宋_GB2312" w:eastAsia="仿宋_GB2312" w:hAnsi="仿宋" w:hint="eastAsia"/>
          <w:sz w:val="32"/>
          <w:szCs w:val="32"/>
        </w:rPr>
        <w:t>年初要制定年度工作计划，年底对专家工作站运行情况和</w:t>
      </w:r>
      <w:r w:rsidRPr="00AC3A01">
        <w:rPr>
          <w:rFonts w:ascii="仿宋_GB2312" w:eastAsia="仿宋_GB2312" w:hAnsi="仿宋" w:hint="eastAsia"/>
          <w:color w:val="000000"/>
          <w:sz w:val="32"/>
          <w:szCs w:val="32"/>
        </w:rPr>
        <w:t>工作成效</w:t>
      </w:r>
      <w:r w:rsidRPr="00AC3A01">
        <w:rPr>
          <w:rFonts w:ascii="仿宋_GB2312" w:eastAsia="仿宋_GB2312" w:hAnsi="仿宋" w:hint="eastAsia"/>
          <w:sz w:val="32"/>
          <w:szCs w:val="32"/>
        </w:rPr>
        <w:t>进行总结，并将</w:t>
      </w:r>
      <w:r w:rsidRPr="00AC3A01">
        <w:rPr>
          <w:rFonts w:ascii="仿宋_GB2312" w:eastAsia="仿宋_GB2312" w:hAnsi="仿宋" w:hint="eastAsia"/>
          <w:color w:val="000000"/>
          <w:sz w:val="32"/>
          <w:szCs w:val="32"/>
        </w:rPr>
        <w:t>年度工作计划、年度工作总结</w:t>
      </w:r>
      <w:r w:rsidRPr="00AC3A01">
        <w:rPr>
          <w:rFonts w:ascii="仿宋_GB2312" w:eastAsia="仿宋_GB2312" w:hAnsi="仿宋" w:hint="eastAsia"/>
          <w:sz w:val="32"/>
          <w:szCs w:val="32"/>
        </w:rPr>
        <w:t>报协调小组办公室。</w:t>
      </w:r>
    </w:p>
    <w:p w:rsidR="00D82998" w:rsidRPr="00AC3A01" w:rsidRDefault="00FD34F7" w:rsidP="00765E30">
      <w:pPr>
        <w:spacing w:line="594" w:lineRule="exact"/>
        <w:rPr>
          <w:rFonts w:ascii="仿宋_GB2312" w:eastAsia="仿宋_GB2312" w:hAnsi="仿宋"/>
          <w:b/>
          <w:bCs/>
          <w:color w:val="000000"/>
          <w:sz w:val="32"/>
          <w:szCs w:val="32"/>
        </w:rPr>
      </w:pPr>
      <w:r w:rsidRPr="00AC3A01">
        <w:rPr>
          <w:rFonts w:ascii="仿宋_GB2312" w:eastAsia="仿宋_GB2312" w:hAnsi="仿宋" w:hint="eastAsia"/>
          <w:sz w:val="32"/>
          <w:szCs w:val="32"/>
        </w:rPr>
        <w:t xml:space="preserve">    </w:t>
      </w:r>
      <w:r w:rsidRPr="00AC3A01">
        <w:rPr>
          <w:rFonts w:ascii="楷体_GB2312" w:eastAsia="楷体_GB2312" w:hAnsi="仿宋" w:hint="eastAsia"/>
          <w:b/>
          <w:bCs/>
          <w:sz w:val="32"/>
          <w:szCs w:val="32"/>
        </w:rPr>
        <w:t>第十五条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专家工作站</w:t>
      </w:r>
      <w:r w:rsidRPr="00AC3A01">
        <w:rPr>
          <w:rFonts w:ascii="仿宋_GB2312" w:eastAsia="仿宋_GB2312" w:hAnsi="仿宋" w:hint="eastAsia"/>
          <w:kern w:val="0"/>
          <w:sz w:val="32"/>
          <w:szCs w:val="32"/>
        </w:rPr>
        <w:t>实行动态管理，</w:t>
      </w:r>
      <w:r w:rsidRPr="00AC3A01">
        <w:rPr>
          <w:rFonts w:ascii="仿宋_GB2312" w:eastAsia="仿宋_GB2312" w:hAnsi="仿宋" w:hint="eastAsia"/>
          <w:sz w:val="32"/>
          <w:szCs w:val="32"/>
        </w:rPr>
        <w:t>管理服务期为3年。市委人才办、协调小组办公室适时组织对工作站建设</w:t>
      </w:r>
      <w:r w:rsidRPr="00AC3A01">
        <w:rPr>
          <w:rFonts w:ascii="仿宋_GB2312" w:eastAsia="仿宋_GB2312" w:hAnsi="仿宋" w:hint="eastAsia"/>
          <w:kern w:val="0"/>
          <w:sz w:val="32"/>
          <w:szCs w:val="32"/>
          <w:shd w:val="clear" w:color="auto" w:fill="FFFFFF"/>
        </w:rPr>
        <w:t>情况以及经费使用情况进行</w:t>
      </w:r>
      <w:r w:rsidRPr="00AC3A01">
        <w:rPr>
          <w:rFonts w:ascii="仿宋_GB2312" w:eastAsia="仿宋_GB2312" w:hAnsi="仿宋" w:hint="eastAsia"/>
          <w:sz w:val="32"/>
          <w:szCs w:val="32"/>
        </w:rPr>
        <w:t>检查</w:t>
      </w:r>
      <w:r w:rsidRPr="00AC3A01">
        <w:rPr>
          <w:rFonts w:ascii="仿宋_GB2312" w:eastAsia="仿宋_GB2312" w:hAnsi="仿宋" w:hint="eastAsia"/>
          <w:kern w:val="0"/>
          <w:sz w:val="32"/>
          <w:szCs w:val="32"/>
          <w:shd w:val="clear" w:color="auto" w:fill="FFFFFF"/>
        </w:rPr>
        <w:t>；组织开展</w:t>
      </w:r>
      <w:r w:rsidRPr="00AC3A01">
        <w:rPr>
          <w:rFonts w:ascii="仿宋_GB2312" w:eastAsia="仿宋_GB2312" w:hAnsi="仿宋" w:hint="eastAsia"/>
          <w:sz w:val="32"/>
          <w:szCs w:val="32"/>
        </w:rPr>
        <w:t>中期评估工作，对存在问题要求限期整改，并暂停资助；对被确认为</w:t>
      </w:r>
      <w:r w:rsidRPr="00AC3A01">
        <w:rPr>
          <w:rFonts w:ascii="仿宋_GB2312" w:eastAsia="仿宋_GB2312" w:hAnsi="仿宋" w:hint="eastAsia"/>
          <w:color w:val="000000"/>
          <w:sz w:val="32"/>
          <w:szCs w:val="32"/>
        </w:rPr>
        <w:t>侵犯知识产权行为，发生重大安全生产、严重环境污染事故，以及发生偷逃漏税等违法行为的，予以摘牌。</w:t>
      </w:r>
    </w:p>
    <w:p w:rsidR="00D82998" w:rsidRPr="00AC3A01" w:rsidRDefault="00FD34F7" w:rsidP="00765E30">
      <w:pPr>
        <w:pStyle w:val="a4"/>
        <w:spacing w:line="594" w:lineRule="exact"/>
        <w:jc w:val="center"/>
        <w:rPr>
          <w:rFonts w:ascii="黑体" w:eastAsia="黑体" w:hAnsi="黑体"/>
          <w:sz w:val="32"/>
          <w:szCs w:val="32"/>
        </w:rPr>
      </w:pPr>
      <w:r w:rsidRPr="00AC3A01">
        <w:rPr>
          <w:rFonts w:ascii="黑体" w:eastAsia="黑体" w:hAnsi="黑体" w:hint="eastAsia"/>
          <w:sz w:val="32"/>
          <w:szCs w:val="32"/>
        </w:rPr>
        <w:t>第五章  附 则</w:t>
      </w:r>
    </w:p>
    <w:p w:rsidR="00D82998" w:rsidRPr="00765E30" w:rsidRDefault="00FD34F7" w:rsidP="00765E30">
      <w:pPr>
        <w:pStyle w:val="a4"/>
        <w:spacing w:line="594" w:lineRule="exact"/>
        <w:ind w:firstLineChars="200" w:firstLine="643"/>
        <w:rPr>
          <w:rFonts w:ascii="仿宋" w:eastAsia="仿宋" w:hAnsi="仿宋"/>
          <w:sz w:val="32"/>
          <w:szCs w:val="32"/>
        </w:rPr>
      </w:pPr>
      <w:r w:rsidRPr="00AC3A01">
        <w:rPr>
          <w:rFonts w:ascii="楷体_GB2312" w:eastAsia="楷体_GB2312" w:hAnsi="仿宋" w:hint="eastAsia"/>
          <w:b/>
          <w:bCs/>
          <w:sz w:val="32"/>
          <w:szCs w:val="32"/>
        </w:rPr>
        <w:t>第十六条</w:t>
      </w:r>
      <w:r w:rsidR="00AC3A01" w:rsidRPr="00AC3A01">
        <w:rPr>
          <w:rFonts w:ascii="仿宋_GB2312" w:eastAsia="仿宋_GB2312" w:hAnsi="仿宋" w:hint="eastAsia"/>
          <w:b/>
          <w:bCs/>
          <w:sz w:val="32"/>
          <w:szCs w:val="32"/>
        </w:rPr>
        <w:t xml:space="preserve">  </w:t>
      </w:r>
      <w:r w:rsidRPr="00AC3A01">
        <w:rPr>
          <w:rFonts w:ascii="仿宋_GB2312" w:eastAsia="仿宋_GB2312" w:hAnsi="仿宋" w:hint="eastAsia"/>
          <w:sz w:val="32"/>
          <w:szCs w:val="32"/>
        </w:rPr>
        <w:t>本办法由协调小组办公室负责解释。本办法从印发之日起施行，有效期为5年，2012年印发的《渭南市专家工作站管理办法（试行）》即行废止。</w:t>
      </w:r>
    </w:p>
    <w:p w:rsidR="00D82998" w:rsidRDefault="00D82998">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Pr>
        <w:rPr>
          <w:rFonts w:hint="eastAsia"/>
        </w:rPr>
      </w:pPr>
    </w:p>
    <w:p w:rsidR="0085237D" w:rsidRDefault="0085237D"/>
    <w:p w:rsidR="00D82998" w:rsidRDefault="00D82998"/>
    <w:p w:rsidR="00D82998" w:rsidRPr="00AC3A01" w:rsidRDefault="002172E3" w:rsidP="00AC3A01">
      <w:pPr>
        <w:spacing w:line="560" w:lineRule="exact"/>
        <w:rPr>
          <w:rFonts w:ascii="仿宋_GB2312" w:eastAsia="仿宋_GB2312" w:hAnsi="仿宋" w:cs="仿宋"/>
          <w:sz w:val="28"/>
          <w:szCs w:val="28"/>
        </w:rPr>
      </w:pPr>
      <w:r w:rsidRPr="002172E3">
        <w:rPr>
          <w:rFonts w:ascii="仿宋_GB2312" w:eastAsia="仿宋_GB2312" w:hAnsi="Calibri"/>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3.15pt;margin-top:3.45pt;width:446.35pt;height:1.1pt;z-index:251659776;mso-position-horizontal-relative:margin" o:gfxdata="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d9Yr0gAAAAUB&#10;AAAPAAAAAAAAAAEAIAAAACIAAABkcnMvZG93bnJldi54bWxQSwECFAAUAAAACACHTuJAlerc+egB&#10;AACjAwAADgAAAAAAAAABACAAAAAhAQAAZHJzL2Uyb0RvYy54bWxQSwUGAAAAAAYABgBZAQAAewUA&#10;AAAA&#10;">
            <w10:wrap anchorx="margin"/>
          </v:shape>
        </w:pict>
      </w:r>
      <w:r w:rsidR="00FD34F7" w:rsidRPr="00AC3A01">
        <w:rPr>
          <w:rFonts w:ascii="仿宋_GB2312" w:eastAsia="仿宋_GB2312" w:hAnsi="仿宋" w:cs="仿宋" w:hint="eastAsia"/>
          <w:sz w:val="28"/>
          <w:szCs w:val="28"/>
        </w:rPr>
        <w:t>抄送：省科协</w:t>
      </w:r>
    </w:p>
    <w:p w:rsidR="00D82998" w:rsidRPr="00AC3A01" w:rsidRDefault="002172E3">
      <w:pPr>
        <w:spacing w:line="600" w:lineRule="exact"/>
        <w:rPr>
          <w:rFonts w:ascii="仿宋_GB2312" w:eastAsia="仿宋_GB2312"/>
        </w:rPr>
      </w:pPr>
      <w:r w:rsidRPr="002172E3">
        <w:rPr>
          <w:rFonts w:ascii="仿宋_GB2312" w:eastAsia="仿宋_GB2312" w:hAnsi="Calibri"/>
          <w:sz w:val="28"/>
          <w:szCs w:val="28"/>
        </w:rPr>
        <w:pict>
          <v:shape id="_x0000_s2050" type="#_x0000_t32" style="position:absolute;left:0;text-align:left;margin-left:-15.4pt;margin-top:28.05pt;width:447.85pt;height:1.1pt;z-index:251658752;mso-position-horizontal-relative:margin" o:gfxdata="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PAVN0QAAAAYB&#10;AAAPAAAAAAAAAAEAIAAAACIAAABkcnMvZG93bnJldi54bWxQSwECFAAUAAAACACHTuJAzqPJLukB&#10;AACjAwAADgAAAAAAAAABACAAAAAgAQAAZHJzL2Uyb0RvYy54bWxQSwUGAAAAAAYABgBZAQAAewUA&#10;AAAA&#10;">
            <w10:wrap anchorx="margin"/>
          </v:shape>
        </w:pict>
      </w:r>
      <w:r w:rsidRPr="002172E3">
        <w:rPr>
          <w:rFonts w:ascii="仿宋_GB2312" w:eastAsia="仿宋_GB2312" w:hAnsi="Calibri"/>
          <w:sz w:val="28"/>
          <w:szCs w:val="28"/>
        </w:rPr>
        <w:pict>
          <v:shape id="_x0000_s2051" type="#_x0000_t32" style="position:absolute;left:0;text-align:left;margin-left:-13.15pt;margin-top:2.85pt;width:446.35pt;height:1.1pt;z-index:251657728;mso-position-horizontal-relative:margin" o:gfxdata="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0erQ1QAA&#10;AAUBAAAPAAAAAAAAAAEAIAAAACIAAABkcnMvZG93bnJldi54bWxQSwECFAAUAAAACACHTuJAIOZJ&#10;f+gBAACiAwAADgAAAAAAAAABACAAAAAkAQAAZHJzL2Uyb0RvYy54bWxQSwUGAAAAAAYABgBZAQAA&#10;fgUAAAAA&#10;">
            <w10:wrap anchorx="margin"/>
          </v:shape>
        </w:pict>
      </w:r>
      <w:r w:rsidR="00FD34F7" w:rsidRPr="00AC3A01">
        <w:rPr>
          <w:rFonts w:ascii="仿宋_GB2312" w:eastAsia="仿宋_GB2312" w:hAnsi="仿宋" w:cs="仿宋" w:hint="eastAsia"/>
          <w:sz w:val="28"/>
          <w:szCs w:val="28"/>
        </w:rPr>
        <w:t xml:space="preserve">渭南市科学技术协会办公室             </w:t>
      </w:r>
      <w:r w:rsidR="00AC3A01" w:rsidRPr="00AC3A01">
        <w:rPr>
          <w:rFonts w:ascii="仿宋_GB2312" w:eastAsia="仿宋_GB2312" w:hAnsi="仿宋" w:cs="仿宋" w:hint="eastAsia"/>
          <w:sz w:val="28"/>
          <w:szCs w:val="28"/>
        </w:rPr>
        <w:t xml:space="preserve">   </w:t>
      </w:r>
      <w:r w:rsidR="00AC3A01">
        <w:rPr>
          <w:rFonts w:ascii="仿宋_GB2312" w:eastAsia="仿宋_GB2312" w:hAnsi="仿宋" w:cs="仿宋" w:hint="eastAsia"/>
          <w:sz w:val="28"/>
          <w:szCs w:val="28"/>
        </w:rPr>
        <w:t xml:space="preserve"> </w:t>
      </w:r>
      <w:r w:rsidR="00FD34F7" w:rsidRPr="00AC3A01">
        <w:rPr>
          <w:rFonts w:ascii="仿宋_GB2312" w:eastAsia="仿宋_GB2312" w:hAnsi="仿宋" w:cs="仿宋" w:hint="eastAsia"/>
          <w:sz w:val="28"/>
          <w:szCs w:val="28"/>
        </w:rPr>
        <w:t>2018年8月31日印发</w:t>
      </w:r>
    </w:p>
    <w:sectPr w:rsidR="00D82998" w:rsidRPr="00AC3A01" w:rsidSect="00E55C96">
      <w:footerReference w:type="even" r:id="rId8"/>
      <w:footerReference w:type="default" r:id="rId9"/>
      <w:pgSz w:w="11906" w:h="16838" w:code="9"/>
      <w:pgMar w:top="1985" w:right="1701" w:bottom="1701" w:left="1701" w:header="851" w:footer="130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D2" w:rsidRDefault="006B13D2" w:rsidP="00D82998">
      <w:r>
        <w:separator/>
      </w:r>
    </w:p>
  </w:endnote>
  <w:endnote w:type="continuationSeparator" w:id="0">
    <w:p w:rsidR="006B13D2" w:rsidRDefault="006B13D2" w:rsidP="00D8299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1413"/>
      <w:docPartObj>
        <w:docPartGallery w:val="Page Numbers (Bottom of Page)"/>
        <w:docPartUnique/>
      </w:docPartObj>
    </w:sdtPr>
    <w:sdtContent>
      <w:p w:rsidR="00E55C96" w:rsidRDefault="002172E3">
        <w:pPr>
          <w:pStyle w:val="a3"/>
        </w:pPr>
        <w:r w:rsidRPr="00E55C96">
          <w:rPr>
            <w:rFonts w:asciiTheme="minorEastAsia" w:hAnsiTheme="minorEastAsia"/>
            <w:sz w:val="28"/>
            <w:szCs w:val="28"/>
          </w:rPr>
          <w:fldChar w:fldCharType="begin"/>
        </w:r>
        <w:r w:rsidR="00E55C96" w:rsidRPr="00E55C96">
          <w:rPr>
            <w:rFonts w:asciiTheme="minorEastAsia" w:hAnsiTheme="minorEastAsia"/>
            <w:sz w:val="28"/>
            <w:szCs w:val="28"/>
          </w:rPr>
          <w:instrText xml:space="preserve"> PAGE   \* MERGEFORMAT </w:instrText>
        </w:r>
        <w:r w:rsidRPr="00E55C96">
          <w:rPr>
            <w:rFonts w:asciiTheme="minorEastAsia" w:hAnsiTheme="minorEastAsia"/>
            <w:sz w:val="28"/>
            <w:szCs w:val="28"/>
          </w:rPr>
          <w:fldChar w:fldCharType="separate"/>
        </w:r>
        <w:r w:rsidR="00694F35" w:rsidRPr="00694F35">
          <w:rPr>
            <w:rFonts w:asciiTheme="minorEastAsia" w:hAnsiTheme="minorEastAsia"/>
            <w:noProof/>
            <w:sz w:val="28"/>
            <w:szCs w:val="28"/>
            <w:lang w:val="zh-CN"/>
          </w:rPr>
          <w:t>-</w:t>
        </w:r>
        <w:r w:rsidR="00694F35">
          <w:rPr>
            <w:rFonts w:asciiTheme="minorEastAsia" w:hAnsiTheme="minorEastAsia"/>
            <w:noProof/>
            <w:sz w:val="28"/>
            <w:szCs w:val="28"/>
          </w:rPr>
          <w:t xml:space="preserve"> 2 -</w:t>
        </w:r>
        <w:r w:rsidRPr="00E55C96">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1412"/>
      <w:docPartObj>
        <w:docPartGallery w:val="Page Numbers (Bottom of Page)"/>
        <w:docPartUnique/>
      </w:docPartObj>
    </w:sdtPr>
    <w:sdtContent>
      <w:p w:rsidR="00E55C96" w:rsidRDefault="00E55C96">
        <w:pPr>
          <w:pStyle w:val="a3"/>
          <w:jc w:val="right"/>
        </w:pPr>
        <w:r>
          <w:rPr>
            <w:rFonts w:hint="eastAsia"/>
          </w:rPr>
          <w:t xml:space="preserve"> </w:t>
        </w:r>
        <w:r w:rsidR="002172E3" w:rsidRPr="00E55C96">
          <w:rPr>
            <w:rFonts w:asciiTheme="minorEastAsia" w:hAnsiTheme="minorEastAsia"/>
            <w:sz w:val="28"/>
            <w:szCs w:val="28"/>
          </w:rPr>
          <w:fldChar w:fldCharType="begin"/>
        </w:r>
        <w:r w:rsidRPr="00E55C96">
          <w:rPr>
            <w:rFonts w:asciiTheme="minorEastAsia" w:hAnsiTheme="minorEastAsia"/>
            <w:sz w:val="28"/>
            <w:szCs w:val="28"/>
          </w:rPr>
          <w:instrText xml:space="preserve"> PAGE   \* MERGEFORMAT </w:instrText>
        </w:r>
        <w:r w:rsidR="002172E3" w:rsidRPr="00E55C96">
          <w:rPr>
            <w:rFonts w:asciiTheme="minorEastAsia" w:hAnsiTheme="minorEastAsia"/>
            <w:sz w:val="28"/>
            <w:szCs w:val="28"/>
          </w:rPr>
          <w:fldChar w:fldCharType="separate"/>
        </w:r>
        <w:r w:rsidR="00694F35" w:rsidRPr="00694F35">
          <w:rPr>
            <w:rFonts w:asciiTheme="minorEastAsia" w:hAnsiTheme="minorEastAsia"/>
            <w:noProof/>
            <w:sz w:val="28"/>
            <w:szCs w:val="28"/>
            <w:lang w:val="zh-CN"/>
          </w:rPr>
          <w:t>-</w:t>
        </w:r>
        <w:r w:rsidR="00694F35">
          <w:rPr>
            <w:rFonts w:asciiTheme="minorEastAsia" w:hAnsiTheme="minorEastAsia"/>
            <w:noProof/>
            <w:sz w:val="28"/>
            <w:szCs w:val="28"/>
          </w:rPr>
          <w:t xml:space="preserve"> 1 -</w:t>
        </w:r>
        <w:r w:rsidR="002172E3" w:rsidRPr="00E55C96">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D2" w:rsidRDefault="006B13D2" w:rsidP="00D82998">
      <w:r>
        <w:separator/>
      </w:r>
    </w:p>
  </w:footnote>
  <w:footnote w:type="continuationSeparator" w:id="0">
    <w:p w:rsidR="006B13D2" w:rsidRDefault="006B13D2" w:rsidP="00D82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5302"/>
    <w:multiLevelType w:val="hybridMultilevel"/>
    <w:tmpl w:val="77B0FAE0"/>
    <w:lvl w:ilvl="0" w:tplc="7D34A99C">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FE23F3"/>
    <w:rsid w:val="00050DB9"/>
    <w:rsid w:val="000D382B"/>
    <w:rsid w:val="000E520C"/>
    <w:rsid w:val="00103ED1"/>
    <w:rsid w:val="00194A73"/>
    <w:rsid w:val="002023B6"/>
    <w:rsid w:val="002172E3"/>
    <w:rsid w:val="00277CA4"/>
    <w:rsid w:val="00497808"/>
    <w:rsid w:val="005F11CA"/>
    <w:rsid w:val="00694F35"/>
    <w:rsid w:val="006957EE"/>
    <w:rsid w:val="006B13D2"/>
    <w:rsid w:val="00765E30"/>
    <w:rsid w:val="007C33DA"/>
    <w:rsid w:val="0085237D"/>
    <w:rsid w:val="00957674"/>
    <w:rsid w:val="00A84B80"/>
    <w:rsid w:val="00AC3A01"/>
    <w:rsid w:val="00AC52AF"/>
    <w:rsid w:val="00B5599C"/>
    <w:rsid w:val="00C5487D"/>
    <w:rsid w:val="00CB0257"/>
    <w:rsid w:val="00CE504C"/>
    <w:rsid w:val="00D82998"/>
    <w:rsid w:val="00D83A7E"/>
    <w:rsid w:val="00DA299C"/>
    <w:rsid w:val="00DE1180"/>
    <w:rsid w:val="00E12271"/>
    <w:rsid w:val="00E20948"/>
    <w:rsid w:val="00E55C96"/>
    <w:rsid w:val="00EE3F2B"/>
    <w:rsid w:val="00F15B70"/>
    <w:rsid w:val="00FD34F7"/>
    <w:rsid w:val="036E4F1A"/>
    <w:rsid w:val="11CE5283"/>
    <w:rsid w:val="26341164"/>
    <w:rsid w:val="32E02117"/>
    <w:rsid w:val="34BE31D4"/>
    <w:rsid w:val="40C32302"/>
    <w:rsid w:val="4175771B"/>
    <w:rsid w:val="41A56A85"/>
    <w:rsid w:val="4F901963"/>
    <w:rsid w:val="50FE23F3"/>
    <w:rsid w:val="611C1D28"/>
    <w:rsid w:val="64F9322B"/>
    <w:rsid w:val="6D535020"/>
    <w:rsid w:val="78457E35"/>
    <w:rsid w:val="7E614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2"/>
      <o:rules v:ext="edit">
        <o:r id="V:Rule4" type="connector" idref="#_x0000_s2051"/>
        <o:r id="V:Rule5" type="connector" idref="#_x0000_s1026"/>
        <o:r id="V:Rule6"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9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2998"/>
    <w:pPr>
      <w:tabs>
        <w:tab w:val="center" w:pos="4153"/>
        <w:tab w:val="right" w:pos="8306"/>
      </w:tabs>
      <w:snapToGrid w:val="0"/>
      <w:jc w:val="left"/>
    </w:pPr>
    <w:rPr>
      <w:sz w:val="18"/>
    </w:rPr>
  </w:style>
  <w:style w:type="paragraph" w:styleId="a4">
    <w:name w:val="Normal (Web)"/>
    <w:basedOn w:val="a"/>
    <w:qFormat/>
    <w:rsid w:val="00D82998"/>
    <w:rPr>
      <w:sz w:val="24"/>
    </w:rPr>
  </w:style>
  <w:style w:type="paragraph" w:styleId="a5">
    <w:name w:val="header"/>
    <w:basedOn w:val="a"/>
    <w:link w:val="Char0"/>
    <w:rsid w:val="00E55C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55C96"/>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E55C96"/>
    <w:rPr>
      <w:rFonts w:asciiTheme="minorHAnsi" w:eastAsiaTheme="minorEastAsia" w:hAnsiTheme="minorHAnsi" w:cstheme="minorBidi"/>
      <w:kern w:val="2"/>
      <w:sz w:val="18"/>
      <w:szCs w:val="24"/>
    </w:rPr>
  </w:style>
  <w:style w:type="paragraph" w:styleId="a6">
    <w:name w:val="Date"/>
    <w:basedOn w:val="a"/>
    <w:next w:val="a"/>
    <w:link w:val="Char1"/>
    <w:rsid w:val="006957EE"/>
    <w:pPr>
      <w:ind w:leftChars="2500" w:left="100"/>
    </w:pPr>
  </w:style>
  <w:style w:type="character" w:customStyle="1" w:styleId="Char1">
    <w:name w:val="日期 Char"/>
    <w:basedOn w:val="a0"/>
    <w:link w:val="a6"/>
    <w:rsid w:val="006957EE"/>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105</TotalTime>
  <Pages>10</Pages>
  <Words>533</Words>
  <Characters>3042</Characters>
  <Application>Microsoft Office Word</Application>
  <DocSecurity>0</DocSecurity>
  <Lines>25</Lines>
  <Paragraphs>7</Paragraphs>
  <ScaleCrop>false</ScaleCrop>
  <Company>微软中国</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子涵</dc:creator>
  <cp:lastModifiedBy>Administrator</cp:lastModifiedBy>
  <cp:revision>5</cp:revision>
  <cp:lastPrinted>2018-09-05T07:13:00Z</cp:lastPrinted>
  <dcterms:created xsi:type="dcterms:W3CDTF">2018-09-03T09:34:00Z</dcterms:created>
  <dcterms:modified xsi:type="dcterms:W3CDTF">2018-09-05T07:21:00Z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